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F4" w:rsidRDefault="00DC7E42" w:rsidP="00785EB8">
      <w:pPr>
        <w:ind w:left="5664" w:firstLine="708"/>
      </w:pPr>
      <w:r>
        <w:t>Приложение №</w:t>
      </w:r>
      <w:r w:rsidR="00646659">
        <w:t>6</w:t>
      </w:r>
    </w:p>
    <w:p w:rsidR="00DC7E42" w:rsidRDefault="00DC7E42"/>
    <w:p w:rsidR="00DC7E42" w:rsidRPr="00785EB8" w:rsidRDefault="00785EB8" w:rsidP="00DC7E42">
      <w:pPr>
        <w:jc w:val="center"/>
        <w:rPr>
          <w:b/>
        </w:rPr>
      </w:pPr>
      <w:r w:rsidRPr="00785EB8">
        <w:rPr>
          <w:b/>
        </w:rPr>
        <w:t>ЦЕНОВО ПРЕДЛОЖЕНИЕ</w:t>
      </w:r>
    </w:p>
    <w:p w:rsidR="00DC7E42" w:rsidRDefault="00DC7E42" w:rsidP="00DC7E42">
      <w:pPr>
        <w:spacing w:before="240"/>
        <w:jc w:val="center"/>
        <w:rPr>
          <w:rFonts w:cs="Times New Roman"/>
          <w:b/>
          <w:i/>
        </w:rPr>
      </w:pPr>
      <w:r>
        <w:t>за участие в процедура</w:t>
      </w:r>
      <w:r w:rsidRPr="00A718B0">
        <w:rPr>
          <w:rFonts w:cs="Times New Roman"/>
          <w:b/>
          <w:i/>
        </w:rPr>
        <w:t xml:space="preserve"> </w:t>
      </w:r>
      <w:r w:rsidRPr="0084729E">
        <w:rPr>
          <w:rFonts w:cs="Times New Roman"/>
          <w:b/>
          <w:i/>
        </w:rPr>
        <w:t xml:space="preserve">Избор на консултант за предоставяне на правни услуги във връзка с развитието и реализацията на Проект </w:t>
      </w:r>
      <w:proofErr w:type="spellStart"/>
      <w:r w:rsidRPr="0084729E">
        <w:rPr>
          <w:rFonts w:cs="Times New Roman"/>
          <w:b/>
          <w:i/>
        </w:rPr>
        <w:t>Междусистемна</w:t>
      </w:r>
      <w:proofErr w:type="spellEnd"/>
      <w:r w:rsidRPr="0084729E">
        <w:rPr>
          <w:rFonts w:cs="Times New Roman"/>
          <w:b/>
          <w:i/>
        </w:rPr>
        <w:t xml:space="preserve"> газова връзка „Гърция – България“, съобразно окончателното инвестиционно решение</w:t>
      </w:r>
    </w:p>
    <w:p w:rsidR="00DC7E42" w:rsidRDefault="00DC7E42" w:rsidP="00DC7E42">
      <w:pPr>
        <w:spacing w:before="240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кандидат………………………………………………………………………………………………………………………………………</w:t>
      </w:r>
    </w:p>
    <w:p w:rsidR="00DC7E42" w:rsidRDefault="00DC7E42" w:rsidP="00DC7E42">
      <w:pPr>
        <w:spacing w:before="240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ЕИК…………………………………………………., седалище и адрес на управление…………………………………………………………………………………………………………………………………</w:t>
      </w:r>
    </w:p>
    <w:p w:rsidR="00DC7E42" w:rsidRPr="0084729E" w:rsidRDefault="00DC7E42" w:rsidP="00DC7E42">
      <w:pPr>
        <w:spacing w:before="240"/>
        <w:jc w:val="both"/>
        <w:rPr>
          <w:rFonts w:cs="Times New Roman"/>
        </w:rPr>
      </w:pPr>
      <w:r>
        <w:rPr>
          <w:rFonts w:cs="Times New Roman"/>
          <w:b/>
          <w:i/>
        </w:rPr>
        <w:t>Представляващ………………………………………………………………………………………………………..</w:t>
      </w:r>
    </w:p>
    <w:p w:rsidR="00DC7E42" w:rsidRDefault="00DC7E42" w:rsidP="00DC7E42"/>
    <w:p w:rsidR="00DC7E42" w:rsidRPr="00A718B0" w:rsidRDefault="00DC7E42" w:rsidP="00DC7E42">
      <w:pPr>
        <w:rPr>
          <w:b/>
        </w:rPr>
      </w:pPr>
      <w:r w:rsidRPr="00A718B0">
        <w:rPr>
          <w:b/>
        </w:rPr>
        <w:t>УВАЖАЕМИ ГОСПОЖИ/ГОСПОДА,</w:t>
      </w:r>
    </w:p>
    <w:p w:rsidR="00DC7E42" w:rsidRDefault="00DC7E42" w:rsidP="00DC7E42">
      <w:pPr>
        <w:jc w:val="both"/>
      </w:pPr>
      <w:r>
        <w:t xml:space="preserve">Приложено, представяме нашето първоначално Ценово предложение за изпълнение на обществена поръчка с посочения по-горе предмет. </w:t>
      </w:r>
    </w:p>
    <w:p w:rsidR="00785EB8" w:rsidRDefault="00785EB8" w:rsidP="00DC7E42">
      <w:r>
        <w:t>Предложение цени са първоначални и подлежат на договаряне в процеса на провеждане на преговорите.</w:t>
      </w:r>
    </w:p>
    <w:p w:rsidR="00785EB8" w:rsidRDefault="00785EB8" w:rsidP="00DC7E42">
      <w:r>
        <w:t xml:space="preserve">Цените са в Евро, без включен ДДС. </w:t>
      </w:r>
    </w:p>
    <w:p w:rsidR="00DC7E42" w:rsidRDefault="00785EB8" w:rsidP="00DC7E42">
      <w:r>
        <w:t xml:space="preserve">Настоящото ценово предложение включва твърди цени за изпълнение на услугите по Дейности 1 до 5 и единични ценови ставки за допълнителните услуги. </w:t>
      </w:r>
    </w:p>
    <w:p w:rsidR="00785EB8" w:rsidRPr="00785EB8" w:rsidRDefault="00785EB8" w:rsidP="00785EB8">
      <w:pPr>
        <w:pStyle w:val="ListParagraph"/>
        <w:numPr>
          <w:ilvl w:val="0"/>
          <w:numId w:val="1"/>
        </w:numPr>
      </w:pPr>
      <w:r>
        <w:t>Твърда обща цена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7E42" w:rsidTr="00DC7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C7E42" w:rsidRDefault="00646659" w:rsidP="00817823">
            <w:pPr>
              <w:jc w:val="center"/>
              <w:rPr>
                <w:lang w:val="en-US"/>
              </w:rPr>
            </w:pPr>
            <w:r w:rsidRPr="00646659">
              <w:t>Дейност</w:t>
            </w:r>
          </w:p>
        </w:tc>
        <w:tc>
          <w:tcPr>
            <w:tcW w:w="4531" w:type="dxa"/>
          </w:tcPr>
          <w:p w:rsidR="00DC7E42" w:rsidRDefault="00646659" w:rsidP="00817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Твърда обща цена</w:t>
            </w:r>
          </w:p>
        </w:tc>
      </w:tr>
      <w:tr w:rsidR="00DC7E42" w:rsidTr="00DC7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C7E42" w:rsidRPr="00646659" w:rsidRDefault="00646659" w:rsidP="00646659">
            <w:pPr>
              <w:rPr>
                <w:b w:val="0"/>
              </w:rPr>
            </w:pPr>
            <w:r>
              <w:rPr>
                <w:b w:val="0"/>
              </w:rPr>
              <w:t>Дейност</w:t>
            </w:r>
            <w:r w:rsidR="00DC7E42" w:rsidRPr="00817823">
              <w:rPr>
                <w:b w:val="0"/>
                <w:lang w:val="en-US"/>
              </w:rPr>
              <w:t xml:space="preserve"> 1</w:t>
            </w:r>
            <w:r w:rsidR="00DC7E42" w:rsidRPr="00817823">
              <w:rPr>
                <w:b w:val="0"/>
                <w:lang w:val="en-US"/>
              </w:rPr>
              <w:tab/>
            </w:r>
            <w:r>
              <w:rPr>
                <w:b w:val="0"/>
              </w:rPr>
              <w:t>Матрица на риска</w:t>
            </w:r>
          </w:p>
        </w:tc>
        <w:tc>
          <w:tcPr>
            <w:tcW w:w="4531" w:type="dxa"/>
          </w:tcPr>
          <w:p w:rsidR="00DC7E42" w:rsidRDefault="00DC7E42" w:rsidP="00DC7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C7E42" w:rsidTr="00DC7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C7E42" w:rsidRPr="00646659" w:rsidRDefault="00646659" w:rsidP="00646659">
            <w:pPr>
              <w:rPr>
                <w:b w:val="0"/>
                <w:lang w:val="en-US"/>
              </w:rPr>
            </w:pPr>
            <w:r>
              <w:rPr>
                <w:b w:val="0"/>
              </w:rPr>
              <w:t>Дейност</w:t>
            </w:r>
            <w:r w:rsidR="00DC7E42" w:rsidRPr="00817823">
              <w:rPr>
                <w:b w:val="0"/>
                <w:lang w:val="en-US"/>
              </w:rPr>
              <w:t xml:space="preserve"> 2</w:t>
            </w:r>
            <w:r w:rsidR="00DC7E42" w:rsidRPr="00817823">
              <w:rPr>
                <w:b w:val="0"/>
                <w:lang w:val="en-US"/>
              </w:rPr>
              <w:tab/>
            </w:r>
            <w:r>
              <w:rPr>
                <w:b w:val="0"/>
              </w:rPr>
              <w:t>ИДСЕ и споразумение за доставка на линейни тръби</w:t>
            </w:r>
            <w:r w:rsidR="00DC7E42" w:rsidRPr="00817823">
              <w:rPr>
                <w:b w:val="0"/>
                <w:lang w:val="en-US"/>
              </w:rPr>
              <w:t xml:space="preserve"> – </w:t>
            </w:r>
            <w:r>
              <w:rPr>
                <w:b w:val="0"/>
              </w:rPr>
              <w:t>проект и преглед</w:t>
            </w:r>
          </w:p>
        </w:tc>
        <w:tc>
          <w:tcPr>
            <w:tcW w:w="4531" w:type="dxa"/>
          </w:tcPr>
          <w:p w:rsidR="00DC7E42" w:rsidRDefault="00DC7E42" w:rsidP="00DC7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C7E42" w:rsidTr="00DC7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C7E42" w:rsidRPr="00817823" w:rsidRDefault="00646659" w:rsidP="00DC7E42">
            <w:pPr>
              <w:rPr>
                <w:b w:val="0"/>
                <w:lang w:val="en-US"/>
              </w:rPr>
            </w:pPr>
            <w:r>
              <w:rPr>
                <w:b w:val="0"/>
              </w:rPr>
              <w:t>Дейност</w:t>
            </w:r>
            <w:r w:rsidR="00DC7E42" w:rsidRPr="00817823">
              <w:rPr>
                <w:b w:val="0"/>
                <w:lang w:val="en-US"/>
              </w:rPr>
              <w:t xml:space="preserve"> 3</w:t>
            </w:r>
            <w:r w:rsidR="00DC7E42" w:rsidRPr="00817823">
              <w:rPr>
                <w:b w:val="0"/>
                <w:lang w:val="en-US"/>
              </w:rPr>
              <w:tab/>
            </w:r>
            <w:r w:rsidRPr="00646659">
              <w:rPr>
                <w:b w:val="0"/>
              </w:rPr>
              <w:t xml:space="preserve">Проект на </w:t>
            </w:r>
            <w:proofErr w:type="spellStart"/>
            <w:r w:rsidRPr="00646659">
              <w:rPr>
                <w:b w:val="0"/>
              </w:rPr>
              <w:t>газотранспортно</w:t>
            </w:r>
            <w:proofErr w:type="spellEnd"/>
            <w:r w:rsidRPr="00646659">
              <w:rPr>
                <w:b w:val="0"/>
              </w:rPr>
              <w:t xml:space="preserve"> споразумение</w:t>
            </w:r>
          </w:p>
        </w:tc>
        <w:tc>
          <w:tcPr>
            <w:tcW w:w="4531" w:type="dxa"/>
          </w:tcPr>
          <w:p w:rsidR="00DC7E42" w:rsidRDefault="00DC7E42" w:rsidP="00DC7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C7E42" w:rsidTr="00DC7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C7E42" w:rsidRPr="00817823" w:rsidRDefault="00646659" w:rsidP="00DC7E42">
            <w:pPr>
              <w:rPr>
                <w:b w:val="0"/>
                <w:lang w:val="en-US"/>
              </w:rPr>
            </w:pPr>
            <w:r>
              <w:rPr>
                <w:b w:val="0"/>
              </w:rPr>
              <w:t>Дейност</w:t>
            </w:r>
            <w:r w:rsidRPr="00817823">
              <w:rPr>
                <w:b w:val="0"/>
                <w:lang w:val="en-US"/>
              </w:rPr>
              <w:t xml:space="preserve"> </w:t>
            </w:r>
            <w:r w:rsidR="00DC7E42" w:rsidRPr="00817823">
              <w:rPr>
                <w:b w:val="0"/>
                <w:lang w:val="en-US"/>
              </w:rPr>
              <w:t>4</w:t>
            </w:r>
            <w:r w:rsidR="00DC7E42" w:rsidRPr="00817823">
              <w:rPr>
                <w:b w:val="0"/>
                <w:lang w:val="en-US"/>
              </w:rPr>
              <w:tab/>
            </w:r>
            <w:r w:rsidRPr="00646659">
              <w:rPr>
                <w:b w:val="0"/>
              </w:rPr>
              <w:t>Проект на Междуправителствено споразу</w:t>
            </w:r>
            <w:r>
              <w:rPr>
                <w:b w:val="0"/>
              </w:rPr>
              <w:t>мение</w:t>
            </w:r>
          </w:p>
        </w:tc>
        <w:tc>
          <w:tcPr>
            <w:tcW w:w="4531" w:type="dxa"/>
          </w:tcPr>
          <w:p w:rsidR="00DC7E42" w:rsidRDefault="00DC7E42" w:rsidP="00DC7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C7E42" w:rsidTr="00DC7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C7E42" w:rsidRPr="00817823" w:rsidRDefault="00646659" w:rsidP="00DC7E42">
            <w:pPr>
              <w:rPr>
                <w:b w:val="0"/>
                <w:lang w:val="en-US"/>
              </w:rPr>
            </w:pPr>
            <w:r>
              <w:rPr>
                <w:b w:val="0"/>
              </w:rPr>
              <w:t>Дейност</w:t>
            </w:r>
            <w:r w:rsidR="00DC7E42" w:rsidRPr="00817823">
              <w:rPr>
                <w:b w:val="0"/>
                <w:lang w:val="en-US"/>
              </w:rPr>
              <w:t xml:space="preserve"> 5</w:t>
            </w:r>
            <w:r w:rsidR="00DC7E42" w:rsidRPr="00817823">
              <w:rPr>
                <w:b w:val="0"/>
                <w:lang w:val="en-US"/>
              </w:rPr>
              <w:tab/>
            </w:r>
            <w:r w:rsidRPr="00646659">
              <w:rPr>
                <w:b w:val="0"/>
              </w:rPr>
              <w:t xml:space="preserve">Проект на Споразумения за </w:t>
            </w:r>
            <w:proofErr w:type="spellStart"/>
            <w:r w:rsidRPr="00646659">
              <w:rPr>
                <w:b w:val="0"/>
              </w:rPr>
              <w:t>междусистемна</w:t>
            </w:r>
            <w:proofErr w:type="spellEnd"/>
            <w:r w:rsidRPr="00646659">
              <w:rPr>
                <w:b w:val="0"/>
              </w:rPr>
              <w:t xml:space="preserve"> свързаност</w:t>
            </w:r>
          </w:p>
        </w:tc>
        <w:tc>
          <w:tcPr>
            <w:tcW w:w="4531" w:type="dxa"/>
          </w:tcPr>
          <w:p w:rsidR="00DC7E42" w:rsidRDefault="00DC7E42" w:rsidP="00DC7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DC7E42" w:rsidRDefault="00DC7E42" w:rsidP="00DC7E42">
      <w:pPr>
        <w:rPr>
          <w:lang w:val="en-US"/>
        </w:rPr>
      </w:pPr>
    </w:p>
    <w:p w:rsidR="00DC7E42" w:rsidRPr="00785EB8" w:rsidRDefault="00785EB8" w:rsidP="00785EB8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Единични цени за </w:t>
      </w:r>
      <w:r w:rsidR="00646659">
        <w:t>допълнителни услуги</w:t>
      </w:r>
      <w:r w:rsidR="00DC7E42" w:rsidRPr="00785EB8">
        <w:rPr>
          <w:lang w:val="en-US"/>
        </w:rPr>
        <w:t>:</w:t>
      </w:r>
      <w:r w:rsidR="00DC7E42" w:rsidRPr="00785EB8">
        <w:rPr>
          <w:lang w:val="en-US"/>
        </w:rPr>
        <w:tab/>
      </w:r>
    </w:p>
    <w:p w:rsidR="00DC7E42" w:rsidRPr="00660372" w:rsidRDefault="00DC7E42" w:rsidP="00DC7E42">
      <w:pPr>
        <w:rPr>
          <w:lang w:val="en-US"/>
        </w:rPr>
      </w:pPr>
      <w:r w:rsidRPr="00660372">
        <w:rPr>
          <w:lang w:val="en-US"/>
        </w:rPr>
        <w:t>(</w:t>
      </w:r>
      <w:r w:rsidR="00646659">
        <w:t>за  ръководител екип</w:t>
      </w:r>
      <w:r>
        <w:rPr>
          <w:lang w:val="en-US"/>
        </w:rPr>
        <w:t xml:space="preserve"> – </w:t>
      </w:r>
      <w:r w:rsidR="00646659">
        <w:t>ключови и неключови експерти съгласно техническото предложение</w:t>
      </w:r>
      <w:r w:rsidRPr="00660372">
        <w:rPr>
          <w:lang w:val="en-US"/>
        </w:rPr>
        <w:t>)</w:t>
      </w:r>
      <w:r w:rsidRPr="00660372">
        <w:rPr>
          <w:lang w:val="en-US"/>
        </w:rPr>
        <w:tab/>
      </w:r>
      <w:r w:rsidRPr="00660372">
        <w:rPr>
          <w:lang w:val="en-US"/>
        </w:rPr>
        <w:tab/>
        <w:t>€/h</w:t>
      </w:r>
      <w:r w:rsidRPr="00660372">
        <w:rPr>
          <w:lang w:val="en-US"/>
        </w:rPr>
        <w:tab/>
      </w:r>
    </w:p>
    <w:p w:rsidR="00DC7E42" w:rsidRPr="00660372" w:rsidRDefault="00DC7E42" w:rsidP="00DC7E42">
      <w:pPr>
        <w:rPr>
          <w:lang w:val="en-US"/>
        </w:rPr>
      </w:pPr>
      <w:r w:rsidRPr="00660372">
        <w:rPr>
          <w:lang w:val="en-US"/>
        </w:rPr>
        <w:tab/>
        <w:t>….</w:t>
      </w:r>
      <w:r w:rsidRPr="00660372">
        <w:rPr>
          <w:lang w:val="en-US"/>
        </w:rPr>
        <w:tab/>
      </w:r>
      <w:r w:rsidRPr="00660372">
        <w:rPr>
          <w:lang w:val="en-US"/>
        </w:rPr>
        <w:tab/>
      </w:r>
    </w:p>
    <w:p w:rsidR="00DC7E42" w:rsidRPr="00660372" w:rsidRDefault="00DC7E42" w:rsidP="00DC7E42">
      <w:pPr>
        <w:rPr>
          <w:lang w:val="en-US"/>
        </w:rPr>
      </w:pPr>
      <w:r w:rsidRPr="00660372">
        <w:rPr>
          <w:lang w:val="en-US"/>
        </w:rPr>
        <w:tab/>
        <w:t>….</w:t>
      </w:r>
      <w:r w:rsidRPr="00660372">
        <w:rPr>
          <w:lang w:val="en-US"/>
        </w:rPr>
        <w:tab/>
      </w:r>
      <w:r w:rsidRPr="00660372">
        <w:rPr>
          <w:lang w:val="en-US"/>
        </w:rPr>
        <w:tab/>
      </w:r>
    </w:p>
    <w:p w:rsidR="00DC7E42" w:rsidRPr="0000091F" w:rsidRDefault="00DC7E42" w:rsidP="00DC7E42">
      <w:pPr>
        <w:rPr>
          <w:lang w:val="en-US"/>
        </w:rPr>
      </w:pPr>
      <w:r w:rsidRPr="00660372">
        <w:rPr>
          <w:lang w:val="en-US"/>
        </w:rPr>
        <w:lastRenderedPageBreak/>
        <w:tab/>
        <w:t>….</w:t>
      </w:r>
      <w:r w:rsidRPr="00660372">
        <w:rPr>
          <w:lang w:val="en-US"/>
        </w:rPr>
        <w:tab/>
      </w:r>
      <w:r w:rsidRPr="00660372">
        <w:rPr>
          <w:lang w:val="en-US"/>
        </w:rPr>
        <w:tab/>
      </w:r>
    </w:p>
    <w:p w:rsidR="00D257EF" w:rsidRDefault="00D257EF" w:rsidP="00D257EF">
      <w:pPr>
        <w:jc w:val="both"/>
      </w:pPr>
      <w:r>
        <w:t xml:space="preserve">ЗАБЕЛЕЖКА:  Под „проект” или „преглед” , или оценка се има предвид изготвянето на съответния документ или до степен на задоволително качество по преценка на Ай </w:t>
      </w:r>
      <w:proofErr w:type="spellStart"/>
      <w:r>
        <w:t>Си</w:t>
      </w:r>
      <w:proofErr w:type="spellEnd"/>
      <w:r>
        <w:t xml:space="preserve"> Джи </w:t>
      </w:r>
      <w:proofErr w:type="spellStart"/>
      <w:r>
        <w:t>Би</w:t>
      </w:r>
      <w:proofErr w:type="spellEnd"/>
      <w:r>
        <w:t xml:space="preserve">, преди последващо разглеждане със заинтересовани страни (ако има такова), или до финализиране , одобрено от Ай </w:t>
      </w:r>
      <w:proofErr w:type="spellStart"/>
      <w:r>
        <w:t>Си</w:t>
      </w:r>
      <w:proofErr w:type="spellEnd"/>
      <w:r>
        <w:t xml:space="preserve"> Джи </w:t>
      </w:r>
      <w:proofErr w:type="spellStart"/>
      <w:r>
        <w:t>Би</w:t>
      </w:r>
      <w:proofErr w:type="spellEnd"/>
      <w:r>
        <w:t xml:space="preserve">, ако последващо разглеждане със заинтересовани  не е необходимо. В случай на повторно предаване след последващо разглеждане със заинтересовани страни , услугите ще се компенсират при поискване и одобрение от Ай </w:t>
      </w:r>
      <w:proofErr w:type="spellStart"/>
      <w:r>
        <w:t>Си</w:t>
      </w:r>
      <w:proofErr w:type="spellEnd"/>
      <w:r>
        <w:t xml:space="preserve"> Джи </w:t>
      </w:r>
      <w:proofErr w:type="spellStart"/>
      <w:r>
        <w:t>Би</w:t>
      </w:r>
      <w:proofErr w:type="spellEnd"/>
      <w:r>
        <w:t xml:space="preserve"> по единични часови ставки. </w:t>
      </w:r>
    </w:p>
    <w:p w:rsidR="0083409A" w:rsidRDefault="00D257EF" w:rsidP="0083409A">
      <w:pPr>
        <w:jc w:val="both"/>
      </w:pPr>
      <w:r>
        <w:t xml:space="preserve">Дружеството посочва колко часа ще бъдат нужни за оценяване на документацията след повторното предаване и посочването ще бъде обвързващо и ще се счита за горна граница за завършване от страна на дружеството на документацията  до степен на задоволително качество по преценка на Ай </w:t>
      </w:r>
      <w:proofErr w:type="spellStart"/>
      <w:r>
        <w:t>Си</w:t>
      </w:r>
      <w:proofErr w:type="spellEnd"/>
      <w:r>
        <w:t xml:space="preserve"> Джи </w:t>
      </w:r>
      <w:proofErr w:type="spellStart"/>
      <w:r>
        <w:t>Би</w:t>
      </w:r>
      <w:proofErr w:type="spellEnd"/>
      <w:r>
        <w:t xml:space="preserve">. </w:t>
      </w:r>
    </w:p>
    <w:p w:rsidR="00DC7E42" w:rsidRPr="0083409A" w:rsidRDefault="0083409A" w:rsidP="0083409A">
      <w:pPr>
        <w:jc w:val="both"/>
      </w:pPr>
      <w:r>
        <w:t>Участникът може да предложи</w:t>
      </w:r>
      <w:bookmarkStart w:id="0" w:name="_GoBack"/>
      <w:bookmarkEnd w:id="0"/>
      <w:r w:rsidR="00D257EF">
        <w:t xml:space="preserve"> пределен обем часове , при който ще се прилагат намалени часови ставки. Тази част от ценовата оферта няма да бъде предмет на оценка, но ще се вземе предвид при изпълнение на услугите.</w:t>
      </w:r>
    </w:p>
    <w:p w:rsidR="00DC7E42" w:rsidRPr="0000091F" w:rsidRDefault="00DC7E42" w:rsidP="00DC7E42">
      <w:pPr>
        <w:rPr>
          <w:lang w:val="en-US"/>
        </w:rPr>
      </w:pPr>
    </w:p>
    <w:p w:rsidR="00DC7E42" w:rsidRDefault="00817823" w:rsidP="00DC7E42"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817823" w:rsidRDefault="00817823" w:rsidP="00DC7E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5EB8">
        <w:tab/>
      </w:r>
      <w:r>
        <w:t>/име и длъжност/</w:t>
      </w:r>
    </w:p>
    <w:sectPr w:rsidR="00817823" w:rsidSect="00C1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0D4"/>
    <w:multiLevelType w:val="hybridMultilevel"/>
    <w:tmpl w:val="34DA11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7E42"/>
    <w:rsid w:val="001F5A9C"/>
    <w:rsid w:val="00646659"/>
    <w:rsid w:val="00785EB8"/>
    <w:rsid w:val="00817823"/>
    <w:rsid w:val="0083409A"/>
    <w:rsid w:val="009038F4"/>
    <w:rsid w:val="00C14985"/>
    <w:rsid w:val="00C2237E"/>
    <w:rsid w:val="00C70961"/>
    <w:rsid w:val="00D257EF"/>
    <w:rsid w:val="00D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D396"/>
  <w15:docId w15:val="{CF4A932A-A444-4AF3-8C81-5C484482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4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DC7E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85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Zlatina Ruseva</dc:creator>
  <cp:keywords/>
  <dc:description/>
  <cp:lastModifiedBy>Zlatina Ruseva</cp:lastModifiedBy>
  <cp:revision>6</cp:revision>
  <dcterms:created xsi:type="dcterms:W3CDTF">2016-08-22T12:46:00Z</dcterms:created>
  <dcterms:modified xsi:type="dcterms:W3CDTF">2016-12-02T07:52:00Z</dcterms:modified>
</cp:coreProperties>
</file>