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8670B" w14:textId="09DF69AB" w:rsidR="00B90B7E" w:rsidRDefault="00B90B7E" w:rsidP="00B90B7E">
      <w:pPr>
        <w:jc w:val="center"/>
        <w:rPr>
          <w:b/>
          <w:bCs/>
          <w:sz w:val="32"/>
          <w:szCs w:val="32"/>
        </w:rPr>
      </w:pPr>
    </w:p>
    <w:p w14:paraId="5BF84E3B" w14:textId="495FA701" w:rsidR="00397B75" w:rsidRPr="006C6216" w:rsidRDefault="00556F2A" w:rsidP="00397B75">
      <w:pPr>
        <w:jc w:val="right"/>
        <w:rPr>
          <w:b/>
          <w:bCs/>
          <w:i/>
          <w:iCs/>
        </w:rPr>
      </w:pPr>
      <w:r>
        <w:rPr>
          <w:b/>
          <w:bCs/>
          <w:i/>
          <w:iCs/>
        </w:rPr>
        <w:t>Annex</w:t>
      </w:r>
      <w:r w:rsidR="00397B75" w:rsidRPr="00F378CB">
        <w:rPr>
          <w:b/>
          <w:bCs/>
          <w:i/>
          <w:iCs/>
        </w:rPr>
        <w:t xml:space="preserve"> № </w:t>
      </w:r>
      <w:r w:rsidR="00C23664">
        <w:rPr>
          <w:b/>
          <w:bCs/>
          <w:i/>
          <w:iCs/>
        </w:rPr>
        <w:t>3</w:t>
      </w:r>
      <w:r w:rsidR="006C6216">
        <w:rPr>
          <w:b/>
          <w:bCs/>
          <w:i/>
          <w:iCs/>
        </w:rPr>
        <w:t>.1.</w:t>
      </w:r>
    </w:p>
    <w:p w14:paraId="5FDE235E" w14:textId="25C3CD20" w:rsidR="00C23664" w:rsidRPr="00F378CB" w:rsidRDefault="00556F2A" w:rsidP="00397B75">
      <w:pPr>
        <w:jc w:val="right"/>
        <w:rPr>
          <w:b/>
          <w:bCs/>
          <w:i/>
          <w:iCs/>
        </w:rPr>
      </w:pPr>
      <w:r>
        <w:rPr>
          <w:b/>
          <w:bCs/>
          <w:i/>
          <w:iCs/>
        </w:rPr>
        <w:t>Form</w:t>
      </w:r>
    </w:p>
    <w:p w14:paraId="67FFC99A" w14:textId="77777777" w:rsidR="00397B75" w:rsidRPr="002F614E" w:rsidRDefault="00397B75" w:rsidP="00397B75">
      <w:pPr>
        <w:rPr>
          <w:b/>
          <w:bCs/>
          <w:caps/>
          <w:sz w:val="6"/>
          <w:szCs w:val="6"/>
        </w:rPr>
      </w:pPr>
    </w:p>
    <w:p w14:paraId="42AD0788" w14:textId="77777777" w:rsidR="00556F2A" w:rsidRPr="008E09F8" w:rsidRDefault="00556F2A" w:rsidP="00556F2A">
      <w:pPr>
        <w:pStyle w:val="Heading5"/>
        <w:numPr>
          <w:ilvl w:val="4"/>
          <w:numId w:val="0"/>
        </w:numPr>
        <w:tabs>
          <w:tab w:val="num" w:pos="1008"/>
        </w:tabs>
        <w:suppressAutoHyphens/>
        <w:ind w:right="70"/>
        <w:jc w:val="center"/>
        <w:rPr>
          <w:i w:val="0"/>
          <w:iCs w:val="0"/>
          <w:sz w:val="28"/>
          <w:szCs w:val="28"/>
        </w:rPr>
      </w:pPr>
      <w:r>
        <w:rPr>
          <w:i w:val="0"/>
          <w:iCs w:val="0"/>
          <w:sz w:val="28"/>
          <w:szCs w:val="28"/>
        </w:rPr>
        <w:t>TECHNICAL OFFER</w:t>
      </w:r>
    </w:p>
    <w:p w14:paraId="0306BAC9" w14:textId="77777777" w:rsidR="00556F2A" w:rsidRPr="009751A5" w:rsidRDefault="00556F2A" w:rsidP="00556F2A">
      <w:pPr>
        <w:widowControl w:val="0"/>
        <w:autoSpaceDE w:val="0"/>
        <w:autoSpaceDN w:val="0"/>
        <w:adjustRightInd w:val="0"/>
        <w:ind w:right="1"/>
        <w:jc w:val="both"/>
        <w:rPr>
          <w:b/>
          <w:bCs/>
          <w:caps/>
          <w:position w:val="8"/>
          <w:sz w:val="6"/>
          <w:szCs w:val="6"/>
        </w:rPr>
      </w:pPr>
    </w:p>
    <w:p w14:paraId="0AE0E439" w14:textId="11817AD0" w:rsidR="00397B75" w:rsidRPr="00814996" w:rsidRDefault="00556F2A" w:rsidP="00556F2A">
      <w:pPr>
        <w:pStyle w:val="Heading5"/>
        <w:numPr>
          <w:ilvl w:val="4"/>
          <w:numId w:val="0"/>
        </w:numPr>
        <w:tabs>
          <w:tab w:val="num" w:pos="1008"/>
        </w:tabs>
        <w:suppressAutoHyphens/>
        <w:ind w:right="70"/>
        <w:jc w:val="center"/>
        <w:rPr>
          <w:b w:val="0"/>
          <w:bCs w:val="0"/>
          <w:i w:val="0"/>
          <w:iCs w:val="0"/>
          <w:sz w:val="24"/>
          <w:szCs w:val="24"/>
        </w:rPr>
      </w:pPr>
      <w:r w:rsidRPr="00814996">
        <w:rPr>
          <w:b w:val="0"/>
          <w:bCs w:val="0"/>
          <w:i w:val="0"/>
          <w:iCs w:val="0"/>
          <w:sz w:val="24"/>
          <w:szCs w:val="24"/>
        </w:rPr>
        <w:t xml:space="preserve">For participation in a public procurement through collection of offers by announcement  under art. 187 and the following of PPA with the following subject </w:t>
      </w:r>
    </w:p>
    <w:p w14:paraId="70A01AB9" w14:textId="5EA3254A" w:rsidR="00D70986" w:rsidRPr="00814996" w:rsidRDefault="009D2707" w:rsidP="00397B75">
      <w:pPr>
        <w:jc w:val="center"/>
        <w:rPr>
          <w:b/>
          <w:bCs/>
        </w:rPr>
      </w:pPr>
      <w:r>
        <w:rPr>
          <w:b/>
          <w:bCs/>
        </w:rPr>
        <w:t>“</w:t>
      </w:r>
      <w:r w:rsidR="00556F2A" w:rsidRPr="00814996">
        <w:rPr>
          <w:rFonts w:eastAsia="Times New Roman"/>
          <w:b/>
          <w:bCs/>
          <w:color w:val="000000"/>
        </w:rPr>
        <w:t xml:space="preserve">Elaboration and delivery of information materials and elements </w:t>
      </w:r>
      <w:r w:rsidR="00A33811" w:rsidRPr="00814996">
        <w:rPr>
          <w:rFonts w:eastAsia="Times New Roman"/>
          <w:b/>
          <w:bCs/>
          <w:color w:val="000000"/>
        </w:rPr>
        <w:t xml:space="preserve"> </w:t>
      </w:r>
      <w:r w:rsidR="00556F2A" w:rsidRPr="00814996">
        <w:rPr>
          <w:rFonts w:eastAsia="Times New Roman"/>
          <w:b/>
          <w:bCs/>
          <w:color w:val="000000"/>
        </w:rPr>
        <w:t>for visualization, creation of a photo and video material in relation to the progress of the activities under the</w:t>
      </w:r>
      <w:r w:rsidR="00A33811" w:rsidRPr="00814996">
        <w:rPr>
          <w:rFonts w:eastAsia="Times New Roman"/>
          <w:b/>
          <w:bCs/>
          <w:color w:val="000000"/>
        </w:rPr>
        <w:t xml:space="preserve"> IGB</w:t>
      </w:r>
      <w:r w:rsidR="006D53F6" w:rsidRPr="00814996">
        <w:rPr>
          <w:rFonts w:eastAsia="Times New Roman"/>
          <w:b/>
          <w:bCs/>
          <w:color w:val="000000"/>
        </w:rPr>
        <w:t xml:space="preserve"> </w:t>
      </w:r>
      <w:r w:rsidR="00556F2A" w:rsidRPr="00814996">
        <w:rPr>
          <w:rFonts w:eastAsia="Times New Roman"/>
          <w:b/>
          <w:bCs/>
          <w:color w:val="000000"/>
        </w:rPr>
        <w:t xml:space="preserve">project and </w:t>
      </w:r>
      <w:r w:rsidR="00556F2A" w:rsidRPr="00814996">
        <w:rPr>
          <w:b/>
          <w:bCs/>
        </w:rPr>
        <w:t>for the needs of "ICGB" AD</w:t>
      </w:r>
    </w:p>
    <w:p w14:paraId="5C3F5B74" w14:textId="0A9FAB12" w:rsidR="006C6216" w:rsidRDefault="00556F2A" w:rsidP="00397B75">
      <w:pPr>
        <w:jc w:val="center"/>
        <w:rPr>
          <w:b/>
          <w:bCs/>
        </w:rPr>
      </w:pPr>
      <w:r>
        <w:rPr>
          <w:rFonts w:eastAsia="Times New Roman"/>
          <w:b/>
          <w:bCs/>
          <w:color w:val="000000"/>
          <w:u w:val="single"/>
        </w:rPr>
        <w:t>Lot</w:t>
      </w:r>
      <w:r w:rsidR="006C6216" w:rsidRPr="00C76A8A">
        <w:rPr>
          <w:rFonts w:eastAsia="Times New Roman"/>
          <w:b/>
          <w:bCs/>
          <w:color w:val="000000"/>
          <w:u w:val="single"/>
        </w:rPr>
        <w:t xml:space="preserve"> № 1:</w:t>
      </w:r>
      <w:r w:rsidR="006C6216">
        <w:rPr>
          <w:rFonts w:eastAsia="Times New Roman"/>
          <w:b/>
          <w:bCs/>
          <w:color w:val="000000"/>
          <w:u w:val="single"/>
        </w:rPr>
        <w:t xml:space="preserve"> </w:t>
      </w:r>
      <w:r>
        <w:rPr>
          <w:rFonts w:eastAsia="Times New Roman"/>
          <w:color w:val="000000"/>
        </w:rPr>
        <w:t>Elaboration</w:t>
      </w:r>
      <w:r w:rsidR="00A33811">
        <w:rPr>
          <w:rFonts w:eastAsia="Times New Roman"/>
          <w:color w:val="000000"/>
        </w:rPr>
        <w:t xml:space="preserve">, </w:t>
      </w:r>
      <w:r>
        <w:rPr>
          <w:rFonts w:eastAsia="Times New Roman"/>
          <w:color w:val="000000"/>
        </w:rPr>
        <w:t>delivery and assembly of elements for visualization and information and representative materials for the needs of "ICGB" AD</w:t>
      </w:r>
    </w:p>
    <w:p w14:paraId="1BADCA79" w14:textId="77777777" w:rsidR="00601932" w:rsidRPr="00F378CB" w:rsidRDefault="00601932" w:rsidP="00601932">
      <w:pPr>
        <w:widowControl w:val="0"/>
        <w:shd w:val="clear" w:color="auto" w:fill="FFFFFF"/>
        <w:autoSpaceDE w:val="0"/>
        <w:autoSpaceDN w:val="0"/>
        <w:adjustRightInd w:val="0"/>
        <w:ind w:right="7"/>
        <w:jc w:val="both"/>
      </w:pPr>
      <w:r>
        <w:t>from</w:t>
      </w:r>
      <w:r w:rsidRPr="00F378CB">
        <w:t xml:space="preserve"> ...........................................................................................................................................,</w:t>
      </w:r>
    </w:p>
    <w:p w14:paraId="753D412C" w14:textId="77777777" w:rsidR="00601932" w:rsidRPr="00F378CB" w:rsidRDefault="00601932" w:rsidP="00601932">
      <w:pPr>
        <w:widowControl w:val="0"/>
        <w:shd w:val="clear" w:color="auto" w:fill="FFFFFF"/>
        <w:autoSpaceDE w:val="0"/>
        <w:autoSpaceDN w:val="0"/>
        <w:adjustRightInd w:val="0"/>
        <w:ind w:left="2880" w:right="7" w:firstLine="720"/>
        <w:jc w:val="both"/>
        <w:rPr>
          <w:sz w:val="18"/>
          <w:szCs w:val="18"/>
        </w:rPr>
      </w:pPr>
      <w:r>
        <w:rPr>
          <w:i/>
          <w:iCs/>
          <w:color w:val="333333"/>
          <w:sz w:val="18"/>
          <w:szCs w:val="18"/>
        </w:rPr>
        <w:t>(name of the participant</w:t>
      </w:r>
      <w:r w:rsidRPr="00F378CB">
        <w:rPr>
          <w:color w:val="333333"/>
          <w:sz w:val="18"/>
          <w:szCs w:val="18"/>
        </w:rPr>
        <w:t>)</w:t>
      </w:r>
    </w:p>
    <w:p w14:paraId="49FA1E2F" w14:textId="77777777" w:rsidR="00601932" w:rsidRPr="00F378CB" w:rsidRDefault="00601932" w:rsidP="00601932">
      <w:pPr>
        <w:widowControl w:val="0"/>
        <w:autoSpaceDE w:val="0"/>
        <w:autoSpaceDN w:val="0"/>
        <w:adjustRightInd w:val="0"/>
        <w:ind w:right="1"/>
        <w:jc w:val="both"/>
      </w:pPr>
      <w:r>
        <w:t>with UIC/BULSTAT.........................,  with seat and registered address</w:t>
      </w:r>
      <w:r w:rsidRPr="00F378CB">
        <w:t>......................</w:t>
      </w:r>
      <w:r>
        <w:t>................ represented by</w:t>
      </w:r>
      <w:r w:rsidRPr="00F378CB">
        <w:t xml:space="preserve"> ….....…………………….....</w:t>
      </w:r>
      <w:r>
        <w:t>......</w:t>
      </w:r>
      <w:r w:rsidRPr="00F378CB">
        <w:t>…..</w:t>
      </w:r>
    </w:p>
    <w:p w14:paraId="1B64CBD1" w14:textId="77777777" w:rsidR="00601932" w:rsidRPr="00F378CB" w:rsidRDefault="00601932" w:rsidP="00601932">
      <w:pPr>
        <w:widowControl w:val="0"/>
        <w:shd w:val="clear" w:color="auto" w:fill="FFFFFF"/>
        <w:autoSpaceDE w:val="0"/>
        <w:autoSpaceDN w:val="0"/>
        <w:adjustRightInd w:val="0"/>
        <w:ind w:left="5652" w:right="7" w:firstLine="720"/>
        <w:rPr>
          <w:i/>
          <w:iCs/>
          <w:color w:val="333333"/>
          <w:sz w:val="18"/>
          <w:szCs w:val="18"/>
        </w:rPr>
      </w:pPr>
      <w:r>
        <w:rPr>
          <w:i/>
          <w:iCs/>
          <w:color w:val="333333"/>
          <w:sz w:val="18"/>
          <w:szCs w:val="18"/>
        </w:rPr>
        <w:t>(Full names</w:t>
      </w:r>
      <w:r w:rsidRPr="00F378CB">
        <w:rPr>
          <w:i/>
          <w:iCs/>
          <w:color w:val="333333"/>
          <w:sz w:val="18"/>
          <w:szCs w:val="18"/>
        </w:rPr>
        <w:t>)</w:t>
      </w:r>
    </w:p>
    <w:p w14:paraId="04EBC322" w14:textId="77777777" w:rsidR="00601932" w:rsidRPr="00F378CB" w:rsidRDefault="00601932" w:rsidP="00601932">
      <w:pPr>
        <w:widowControl w:val="0"/>
        <w:shd w:val="clear" w:color="auto" w:fill="FFFFFF"/>
        <w:autoSpaceDE w:val="0"/>
        <w:autoSpaceDN w:val="0"/>
        <w:adjustRightInd w:val="0"/>
        <w:ind w:right="7"/>
        <w:jc w:val="both"/>
      </w:pPr>
      <w:r>
        <w:t>In my capacity of</w:t>
      </w:r>
      <w:r w:rsidRPr="00F378CB">
        <w:t xml:space="preserve"> ...............................................................................................................</w:t>
      </w:r>
    </w:p>
    <w:p w14:paraId="63A99749" w14:textId="77777777" w:rsidR="00601932" w:rsidRPr="00735E51" w:rsidRDefault="00601932" w:rsidP="00601932">
      <w:pPr>
        <w:widowControl w:val="0"/>
        <w:shd w:val="clear" w:color="auto" w:fill="FFFFFF"/>
        <w:autoSpaceDE w:val="0"/>
        <w:autoSpaceDN w:val="0"/>
        <w:adjustRightInd w:val="0"/>
        <w:ind w:left="1440" w:right="7" w:firstLine="720"/>
        <w:jc w:val="center"/>
        <w:rPr>
          <w:sz w:val="18"/>
          <w:szCs w:val="18"/>
        </w:rPr>
      </w:pPr>
      <w:r>
        <w:rPr>
          <w:i/>
          <w:iCs/>
          <w:sz w:val="18"/>
          <w:szCs w:val="18"/>
        </w:rPr>
        <w:t>(it has to be specified the position and/or the capacity, in which the person has a right to represent</w:t>
      </w:r>
      <w:r w:rsidRPr="00735E51">
        <w:rPr>
          <w:i/>
          <w:iCs/>
          <w:sz w:val="18"/>
          <w:szCs w:val="18"/>
        </w:rPr>
        <w:t xml:space="preserve">) </w:t>
      </w:r>
    </w:p>
    <w:p w14:paraId="7C1DC49A" w14:textId="77777777" w:rsidR="00601932" w:rsidRPr="00735E51" w:rsidRDefault="00601932" w:rsidP="00601932"/>
    <w:p w14:paraId="1D0C362B" w14:textId="77777777" w:rsidR="00601932" w:rsidRPr="00735E51" w:rsidRDefault="00601932" w:rsidP="00601932">
      <w:pPr>
        <w:ind w:firstLine="567"/>
        <w:jc w:val="both"/>
      </w:pPr>
      <w:r>
        <w:rPr>
          <w:b/>
          <w:bCs/>
          <w:color w:val="000000"/>
        </w:rPr>
        <w:t>DEAR LADIES AND GENTLEMEN</w:t>
      </w:r>
    </w:p>
    <w:p w14:paraId="7886CA96" w14:textId="77777777" w:rsidR="00601932" w:rsidRPr="00735E51" w:rsidRDefault="00601932" w:rsidP="00601932">
      <w:pPr>
        <w:widowControl w:val="0"/>
        <w:shd w:val="clear" w:color="auto" w:fill="FFFFFF"/>
        <w:autoSpaceDE w:val="0"/>
        <w:autoSpaceDN w:val="0"/>
        <w:adjustRightInd w:val="0"/>
        <w:ind w:right="7" w:firstLine="540"/>
        <w:jc w:val="both"/>
        <w:rPr>
          <w:color w:val="000000"/>
        </w:rPr>
      </w:pPr>
    </w:p>
    <w:p w14:paraId="66C557B7" w14:textId="2A7289D0" w:rsidR="00397B75" w:rsidRPr="00735E51" w:rsidRDefault="00601932" w:rsidP="00601932">
      <w:pPr>
        <w:widowControl w:val="0"/>
        <w:shd w:val="clear" w:color="auto" w:fill="FFFFFF"/>
        <w:autoSpaceDE w:val="0"/>
        <w:autoSpaceDN w:val="0"/>
        <w:adjustRightInd w:val="0"/>
        <w:ind w:right="7" w:firstLine="539"/>
        <w:jc w:val="both"/>
        <w:rPr>
          <w:sz w:val="18"/>
          <w:szCs w:val="18"/>
        </w:rPr>
      </w:pPr>
      <w:r>
        <w:rPr>
          <w:color w:val="000000"/>
        </w:rPr>
        <w:t xml:space="preserve">Hereby I submit to You our offer for implementation of the public procurement, announced by You, in its part under </w:t>
      </w:r>
      <w:r w:rsidRPr="00814996">
        <w:rPr>
          <w:b/>
          <w:color w:val="000000"/>
          <w:u w:val="single"/>
        </w:rPr>
        <w:t>Lot</w:t>
      </w:r>
      <w:r w:rsidRPr="00814996">
        <w:rPr>
          <w:color w:val="000000"/>
          <w:u w:val="single"/>
        </w:rPr>
        <w:t xml:space="preserve"> </w:t>
      </w:r>
      <w:r w:rsidR="006C6216" w:rsidRPr="00814996">
        <w:rPr>
          <w:rFonts w:eastAsia="Times New Roman"/>
          <w:b/>
          <w:bCs/>
          <w:color w:val="000000"/>
          <w:u w:val="single"/>
        </w:rPr>
        <w:t>№</w:t>
      </w:r>
      <w:r w:rsidR="006C6216" w:rsidRPr="00C76A8A">
        <w:rPr>
          <w:rFonts w:eastAsia="Times New Roman"/>
          <w:b/>
          <w:bCs/>
          <w:color w:val="000000"/>
          <w:u w:val="single"/>
        </w:rPr>
        <w:t xml:space="preserve"> 1:</w:t>
      </w:r>
      <w:r w:rsidR="006C6216">
        <w:rPr>
          <w:rFonts w:eastAsia="Times New Roman"/>
          <w:b/>
          <w:bCs/>
          <w:color w:val="000000"/>
          <w:u w:val="single"/>
        </w:rPr>
        <w:t xml:space="preserve"> </w:t>
      </w:r>
      <w:r>
        <w:rPr>
          <w:rFonts w:eastAsia="Times New Roman"/>
          <w:color w:val="000000"/>
        </w:rPr>
        <w:t>Elaboration, delivery and assembly of elements for visualization and information and representative materials for the needs of "ICGB" AD</w:t>
      </w:r>
      <w:r w:rsidR="00397B75" w:rsidRPr="00735E51">
        <w:rPr>
          <w:color w:val="000000"/>
        </w:rPr>
        <w:t>:</w:t>
      </w:r>
    </w:p>
    <w:p w14:paraId="1AF63052" w14:textId="6726B8D9" w:rsidR="00A03200" w:rsidRPr="00735E51" w:rsidRDefault="00397B75" w:rsidP="00A03200">
      <w:pPr>
        <w:shd w:val="clear" w:color="auto" w:fill="FFFFFF"/>
        <w:ind w:right="50" w:firstLine="539"/>
        <w:jc w:val="both"/>
        <w:rPr>
          <w:b/>
          <w:bCs/>
        </w:rPr>
      </w:pPr>
      <w:r w:rsidRPr="00735E51">
        <w:t xml:space="preserve">1. </w:t>
      </w:r>
      <w:r w:rsidR="00A03200">
        <w:t>After getting familiar with all documents and forms under the present public procurement</w:t>
      </w:r>
      <w:r w:rsidR="00A03200" w:rsidRPr="00735E51">
        <w:t xml:space="preserve">, </w:t>
      </w:r>
      <w:r w:rsidR="00A03200">
        <w:t xml:space="preserve">the receipt of which I confirm, by the present (statement) I certify and confirm that the participant, represented by me, meets the requirements and conditions, specified in the </w:t>
      </w:r>
      <w:r w:rsidR="00347098">
        <w:t>announcement</w:t>
      </w:r>
      <w:r w:rsidR="00A03200">
        <w:t xml:space="preserve"> for the public procurement and its annexes.</w:t>
      </w:r>
    </w:p>
    <w:p w14:paraId="71A877C1" w14:textId="1614661B" w:rsidR="00A03200" w:rsidRPr="00735E51" w:rsidRDefault="00A03200" w:rsidP="00A03200">
      <w:pPr>
        <w:shd w:val="clear" w:color="auto" w:fill="FFFFFF"/>
        <w:ind w:right="50" w:firstLine="539"/>
        <w:jc w:val="both"/>
        <w:rPr>
          <w:b/>
          <w:bCs/>
        </w:rPr>
      </w:pPr>
      <w:r>
        <w:t>2. We declare that we shall implement the procurement by the time limits and in accordance with all normative requirements for this type of activity as well as in accordance with the requirements of</w:t>
      </w:r>
      <w:r w:rsidRPr="00735E51">
        <w:t xml:space="preserve"> </w:t>
      </w:r>
      <w:r>
        <w:t xml:space="preserve">the Contracting </w:t>
      </w:r>
      <w:r w:rsidR="00AE5BB1">
        <w:t>entity</w:t>
      </w:r>
      <w:r w:rsidRPr="00735E51">
        <w:t xml:space="preserve">, </w:t>
      </w:r>
      <w:r>
        <w:t xml:space="preserve">specified in the technical specification, as well as the requirements of OPIC 2014-2020 or other operational </w:t>
      </w:r>
      <w:proofErr w:type="spellStart"/>
      <w:r>
        <w:t>programme</w:t>
      </w:r>
      <w:proofErr w:type="spellEnd"/>
      <w:r>
        <w:t>, co-financed by the European Union (when applicable) and the good practices in the field of the procurement</w:t>
      </w:r>
      <w:r w:rsidRPr="00735E51">
        <w:t>.</w:t>
      </w:r>
    </w:p>
    <w:p w14:paraId="67070944" w14:textId="6D96C725" w:rsidR="00A03200" w:rsidRDefault="00A03200" w:rsidP="00A03200">
      <w:pPr>
        <w:shd w:val="clear" w:color="auto" w:fill="FFFFFF"/>
        <w:ind w:right="50" w:firstLine="539"/>
        <w:jc w:val="both"/>
      </w:pPr>
      <w:r>
        <w:t xml:space="preserve">3. We guarantee that we are able to implement the procurement in a qualitative way, in full compliance with the present offer, the requirements of the Contracting </w:t>
      </w:r>
      <w:r w:rsidR="00AE5BB1">
        <w:t>entity</w:t>
      </w:r>
      <w:r>
        <w:t>, the effective legislation and the draft contract</w:t>
      </w:r>
      <w:r w:rsidRPr="00735E51">
        <w:t>.</w:t>
      </w:r>
    </w:p>
    <w:p w14:paraId="42120010" w14:textId="4BFF4792" w:rsidR="00813947" w:rsidRPr="009D2707" w:rsidRDefault="00A03200" w:rsidP="00A50749">
      <w:pPr>
        <w:shd w:val="clear" w:color="auto" w:fill="FFFFFF"/>
        <w:ind w:right="50" w:firstLine="539"/>
        <w:jc w:val="both"/>
      </w:pPr>
      <w:r w:rsidRPr="00735E51">
        <w:t xml:space="preserve">4. </w:t>
      </w:r>
      <w:r>
        <w:t>We are aware that the term for implementation of the procurement shall be twelve months as considered from the date of execution of the contact or until exhaustion of the estimated (maximum admissible</w:t>
      </w:r>
      <w:r w:rsidRPr="00260F31">
        <w:t xml:space="preserve">) </w:t>
      </w:r>
      <w:r>
        <w:t>value</w:t>
      </w:r>
      <w:r w:rsidRPr="00260F31">
        <w:t xml:space="preserve">– </w:t>
      </w:r>
      <w:r>
        <w:t>whichever of the events occurs earlier.</w:t>
      </w:r>
    </w:p>
    <w:p w14:paraId="42A868CF" w14:textId="35428AA7" w:rsidR="003D7EBF" w:rsidRPr="009D2707" w:rsidRDefault="00743761" w:rsidP="003D7EBF">
      <w:pPr>
        <w:shd w:val="clear" w:color="auto" w:fill="FFFFFF"/>
        <w:ind w:right="50" w:firstLine="539"/>
        <w:jc w:val="both"/>
      </w:pPr>
      <w:r w:rsidRPr="009D2707">
        <w:t xml:space="preserve">5. </w:t>
      </w:r>
      <w:r w:rsidR="00A03200">
        <w:t>The term for implementation of the individual orders shall be as follows</w:t>
      </w:r>
      <w:r w:rsidR="003D7EBF" w:rsidRPr="009D2707">
        <w:t>:</w:t>
      </w:r>
    </w:p>
    <w:p w14:paraId="51C99A86" w14:textId="08B77FB5" w:rsidR="003D7EBF" w:rsidRPr="009D2707" w:rsidRDefault="0097619F" w:rsidP="003D7EBF">
      <w:pPr>
        <w:shd w:val="clear" w:color="auto" w:fill="FFFFFF"/>
        <w:ind w:right="50" w:firstLine="539"/>
        <w:jc w:val="both"/>
      </w:pPr>
      <w:r w:rsidRPr="009D2707">
        <w:t>5</w:t>
      </w:r>
      <w:r w:rsidR="007A63BA">
        <w:t>.1. The term for development of draft design of the materials (for which is applicable</w:t>
      </w:r>
      <w:r w:rsidR="003D7EBF" w:rsidRPr="009D2707">
        <w:t xml:space="preserve">) </w:t>
      </w:r>
      <w:r w:rsidR="007A63BA">
        <w:t>and their submission to the Contracting entity for approval shall be up to</w:t>
      </w:r>
      <w:r w:rsidR="003D7EBF" w:rsidRPr="009D2707">
        <w:t xml:space="preserve"> </w:t>
      </w:r>
      <w:r w:rsidRPr="009D2707">
        <w:t>……</w:t>
      </w:r>
      <w:r w:rsidR="003D7EBF" w:rsidRPr="009D2707">
        <w:t xml:space="preserve"> (</w:t>
      </w:r>
      <w:r w:rsidRPr="009D2707">
        <w:t>……….</w:t>
      </w:r>
      <w:r w:rsidR="007A63BA">
        <w:t>) working days</w:t>
      </w:r>
      <w:r w:rsidRPr="009D2707">
        <w:t xml:space="preserve"> </w:t>
      </w:r>
      <w:r w:rsidRPr="009D2707">
        <w:rPr>
          <w:i/>
        </w:rPr>
        <w:t>(</w:t>
      </w:r>
      <w:r w:rsidR="007A63BA">
        <w:rPr>
          <w:i/>
        </w:rPr>
        <w:t>not more than four</w:t>
      </w:r>
      <w:r w:rsidRPr="009D2707">
        <w:rPr>
          <w:i/>
        </w:rPr>
        <w:t>)</w:t>
      </w:r>
      <w:r w:rsidR="00D63075">
        <w:t xml:space="preserve"> as of the date of award</w:t>
      </w:r>
      <w:r w:rsidR="007A63BA">
        <w:t xml:space="preserve"> from the Contracting entity</w:t>
      </w:r>
      <w:r w:rsidR="003D7EBF" w:rsidRPr="009D2707">
        <w:t xml:space="preserve">. </w:t>
      </w:r>
    </w:p>
    <w:p w14:paraId="4003B885" w14:textId="572C82C7" w:rsidR="00743761" w:rsidRPr="009D2707" w:rsidRDefault="0097619F" w:rsidP="003D7EBF">
      <w:pPr>
        <w:shd w:val="clear" w:color="auto" w:fill="FFFFFF"/>
        <w:ind w:right="50" w:firstLine="539"/>
        <w:jc w:val="both"/>
      </w:pPr>
      <w:r w:rsidRPr="009D2707">
        <w:t>5</w:t>
      </w:r>
      <w:r w:rsidR="003D7EBF" w:rsidRPr="009D2707">
        <w:t xml:space="preserve">.2. </w:t>
      </w:r>
      <w:r w:rsidR="004939F9">
        <w:t>The term for development and delivery on (particular) place at the Contracting entity shall be up to</w:t>
      </w:r>
      <w:r w:rsidR="003D7EBF" w:rsidRPr="009D2707">
        <w:t xml:space="preserve"> </w:t>
      </w:r>
      <w:r w:rsidR="004939F9">
        <w:t>…… (……….) working days</w:t>
      </w:r>
      <w:r w:rsidRPr="009D2707">
        <w:t xml:space="preserve"> </w:t>
      </w:r>
      <w:r w:rsidR="004939F9">
        <w:rPr>
          <w:i/>
        </w:rPr>
        <w:t>(not more than six</w:t>
      </w:r>
      <w:r w:rsidRPr="009D2707">
        <w:rPr>
          <w:i/>
        </w:rPr>
        <w:t>)</w:t>
      </w:r>
      <w:r w:rsidRPr="009D2707">
        <w:t xml:space="preserve"> </w:t>
      </w:r>
      <w:r w:rsidR="004939F9">
        <w:t>as of the date of approval of the design (when applicable</w:t>
      </w:r>
      <w:r w:rsidRPr="009D2707">
        <w:t>)</w:t>
      </w:r>
      <w:r w:rsidR="004939F9">
        <w:t xml:space="preserve"> and receipt of a letter of award in the required circulation</w:t>
      </w:r>
      <w:r w:rsidR="003D7EBF" w:rsidRPr="009D2707">
        <w:t>.</w:t>
      </w:r>
    </w:p>
    <w:p w14:paraId="2E78D483" w14:textId="261C7CE0" w:rsidR="00930EA9" w:rsidRPr="009D2707" w:rsidRDefault="00D63075" w:rsidP="003D7EBF">
      <w:pPr>
        <w:shd w:val="clear" w:color="auto" w:fill="FFFFFF"/>
        <w:ind w:right="50" w:firstLine="539"/>
        <w:jc w:val="both"/>
        <w:rPr>
          <w:i/>
        </w:rPr>
      </w:pPr>
      <w:r>
        <w:rPr>
          <w:i/>
        </w:rPr>
        <w:lastRenderedPageBreak/>
        <w:t>Note</w:t>
      </w:r>
      <w:r w:rsidR="0006512E">
        <w:rPr>
          <w:i/>
        </w:rPr>
        <w:t>: Offering longer terms than the above-stated shall lead to exclusion of the participant</w:t>
      </w:r>
      <w:r w:rsidR="00930EA9" w:rsidRPr="009D2707">
        <w:rPr>
          <w:i/>
        </w:rPr>
        <w:t>.</w:t>
      </w:r>
    </w:p>
    <w:p w14:paraId="42341A1F" w14:textId="43B20CA8" w:rsidR="000B34E4" w:rsidRDefault="000B34E4" w:rsidP="000B34E4">
      <w:pPr>
        <w:shd w:val="clear" w:color="auto" w:fill="FFFFFF"/>
        <w:ind w:right="50" w:firstLine="539"/>
        <w:jc w:val="both"/>
      </w:pPr>
      <w:r w:rsidRPr="009D2707">
        <w:t xml:space="preserve">6. </w:t>
      </w:r>
      <w:r w:rsidR="0006512E">
        <w:t>We offer to elaborate and deliver to the Contracting entity the articles and services in accordance with the requirements, stated in the Technical specification</w:t>
      </w:r>
      <w:r>
        <w:t>.</w:t>
      </w:r>
    </w:p>
    <w:p w14:paraId="43416758" w14:textId="75C43395" w:rsidR="001F50E6" w:rsidRDefault="0006512E" w:rsidP="00814996">
      <w:pPr>
        <w:shd w:val="clear" w:color="auto" w:fill="FFFFFF"/>
        <w:ind w:right="50" w:firstLine="539"/>
        <w:jc w:val="both"/>
      </w:pPr>
      <w:r>
        <w:t xml:space="preserve">7. </w:t>
      </w:r>
      <w:r w:rsidR="00814996">
        <w:t>We hereby undertake, if our offer is accepted and we are selected for a contractor, to implement the subject of the procurement according to the terms and conditions, envisaged in the announcement with its annexes and the draft contract.</w:t>
      </w:r>
    </w:p>
    <w:p w14:paraId="70A2ADCB" w14:textId="77777777" w:rsidR="0097619F" w:rsidRDefault="0097619F" w:rsidP="00814996">
      <w:pPr>
        <w:shd w:val="clear" w:color="auto" w:fill="FFFFFF"/>
        <w:ind w:right="50"/>
        <w:jc w:val="both"/>
      </w:pPr>
    </w:p>
    <w:p w14:paraId="1EE04892" w14:textId="77777777" w:rsidR="00A75FDB" w:rsidRDefault="00A75FDB" w:rsidP="00397B75">
      <w:pPr>
        <w:shd w:val="clear" w:color="auto" w:fill="FFFFFF"/>
        <w:ind w:right="50" w:firstLine="539"/>
        <w:jc w:val="both"/>
      </w:pPr>
    </w:p>
    <w:p w14:paraId="23235C88" w14:textId="77777777" w:rsidR="008C3E21" w:rsidRPr="00695EE4" w:rsidRDefault="008C3E21" w:rsidP="008C3E21">
      <w:pPr>
        <w:spacing w:after="120" w:line="264" w:lineRule="auto"/>
        <w:jc w:val="both"/>
        <w:rPr>
          <w:b/>
        </w:rPr>
      </w:pPr>
      <w:r>
        <w:t>We declare that we are aware and we agree that upon implementation of the procurement</w:t>
      </w:r>
      <w:r w:rsidRPr="00695EE4">
        <w:rPr>
          <w:bCs/>
        </w:rPr>
        <w:t>:</w:t>
      </w:r>
    </w:p>
    <w:p w14:paraId="1EA1999C" w14:textId="48D045A8" w:rsidR="008C3E21" w:rsidRDefault="008C3E21" w:rsidP="008C3E21">
      <w:pPr>
        <w:spacing w:line="264" w:lineRule="auto"/>
        <w:jc w:val="both"/>
      </w:pPr>
      <w:r w:rsidRPr="00695EE4">
        <w:rPr>
          <w:b/>
        </w:rPr>
        <w:t>-</w:t>
      </w:r>
      <w:r w:rsidRPr="00695EE4">
        <w:t xml:space="preserve"> </w:t>
      </w:r>
      <w:r>
        <w:t xml:space="preserve">the Contracting </w:t>
      </w:r>
      <w:r w:rsidR="00AE5BB1">
        <w:t>entity</w:t>
      </w:r>
      <w:r>
        <w:t xml:space="preserve"> shall reserve the right</w:t>
      </w:r>
      <w:r w:rsidRPr="00695EE4">
        <w:t xml:space="preserve"> </w:t>
      </w:r>
      <w:r>
        <w:rPr>
          <w:b/>
          <w:bCs/>
        </w:rPr>
        <w:t>for the period of validity of the contract or until reaching the maximum admissible value under the contract</w:t>
      </w:r>
      <w:r w:rsidRPr="00695EE4">
        <w:rPr>
          <w:b/>
          <w:bCs/>
        </w:rPr>
        <w:t xml:space="preserve">, </w:t>
      </w:r>
      <w:r>
        <w:t xml:space="preserve">to assign the procurement by parts, upon order, which depends on the particular needs, as it shall have the right not to assign </w:t>
      </w:r>
      <w:r w:rsidRPr="00695EE4">
        <w:t>/</w:t>
      </w:r>
      <w:r>
        <w:t>exhaust completely the envisaged/</w:t>
      </w:r>
      <w:r w:rsidR="009A52E6">
        <w:t>indicative</w:t>
      </w:r>
      <w:r>
        <w:t xml:space="preserve"> quantities</w:t>
      </w:r>
    </w:p>
    <w:p w14:paraId="603CE7A2" w14:textId="09CFF59C" w:rsidR="00E24625" w:rsidRPr="00695EE4" w:rsidRDefault="008C3E21" w:rsidP="00695EE4">
      <w:pPr>
        <w:spacing w:line="264" w:lineRule="auto"/>
        <w:jc w:val="both"/>
        <w:rPr>
          <w:b/>
          <w:bCs/>
        </w:rPr>
      </w:pPr>
      <w:r>
        <w:t xml:space="preserve">- the stated </w:t>
      </w:r>
      <w:r w:rsidR="00814996">
        <w:t xml:space="preserve">numbers </w:t>
      </w:r>
      <w:r>
        <w:t xml:space="preserve">and types of articles are </w:t>
      </w:r>
      <w:r w:rsidR="009A52E6">
        <w:t xml:space="preserve">indicative </w:t>
      </w:r>
      <w:r>
        <w:t>and the Contracting entity shall have right to order</w:t>
      </w:r>
      <w:r w:rsidR="00814996">
        <w:rPr>
          <w:lang w:val="bg-BG"/>
        </w:rPr>
        <w:t xml:space="preserve"> </w:t>
      </w:r>
      <w:r w:rsidR="00814996">
        <w:t>numbers</w:t>
      </w:r>
      <w:r>
        <w:t>, different from those, specified in the Technical specification or not to order some of the articles/services</w:t>
      </w:r>
      <w:r w:rsidR="00E24625">
        <w:t>;</w:t>
      </w:r>
    </w:p>
    <w:p w14:paraId="13BE9B4D" w14:textId="19156DAF" w:rsidR="00A75FDB" w:rsidRPr="00695EE4" w:rsidRDefault="00A75FDB" w:rsidP="00695EE4">
      <w:pPr>
        <w:spacing w:line="264" w:lineRule="auto"/>
        <w:jc w:val="both"/>
      </w:pPr>
      <w:r w:rsidRPr="00695EE4">
        <w:t xml:space="preserve">- </w:t>
      </w:r>
      <w:r w:rsidR="005B143F">
        <w:t>the assignment of the particular activity shall be made in written, electronically (by email). If (this is) not possible, the order shall be made by a letter (sent to the correspondence address, specified by the Contractor in the contract</w:t>
      </w:r>
      <w:r w:rsidR="005B143F" w:rsidRPr="00695EE4">
        <w:t xml:space="preserve">) </w:t>
      </w:r>
      <w:r w:rsidR="005B143F">
        <w:t>or in another way, agreed between the parties</w:t>
      </w:r>
      <w:r w:rsidR="005B143F" w:rsidRPr="00695EE4">
        <w:t xml:space="preserve">.  </w:t>
      </w:r>
    </w:p>
    <w:p w14:paraId="12588DA6" w14:textId="17ABB6C6" w:rsidR="00A75FDB" w:rsidRPr="009D2707" w:rsidRDefault="00A75FDB" w:rsidP="00695EE4">
      <w:pPr>
        <w:spacing w:line="264" w:lineRule="auto"/>
        <w:jc w:val="both"/>
      </w:pPr>
      <w:r w:rsidRPr="00695EE4">
        <w:t xml:space="preserve">- </w:t>
      </w:r>
      <w:r w:rsidR="005B143F">
        <w:t>in the course of the implementation of the activities</w:t>
      </w:r>
      <w:r w:rsidR="005B143F" w:rsidRPr="00695EE4">
        <w:t xml:space="preserve"> </w:t>
      </w:r>
      <w:r w:rsidR="005B143F">
        <w:t xml:space="preserve">the Contracting </w:t>
      </w:r>
      <w:r w:rsidR="00AE5BB1">
        <w:t>entity</w:t>
      </w:r>
      <w:r w:rsidR="005B143F" w:rsidRPr="00695EE4">
        <w:t xml:space="preserve"> </w:t>
      </w:r>
      <w:r w:rsidR="005B143F">
        <w:t xml:space="preserve">shall provide the Contractor with the requirements for the design and contents of the advertising and information materials </w:t>
      </w:r>
      <w:r w:rsidR="007718B3">
        <w:t>(</w:t>
      </w:r>
      <w:r w:rsidR="005B143F">
        <w:t>including elaboration of maps, graphics etc.</w:t>
      </w:r>
      <w:r w:rsidR="007718B3">
        <w:t>)</w:t>
      </w:r>
      <w:r w:rsidRPr="00695EE4">
        <w:t xml:space="preserve">. </w:t>
      </w:r>
      <w:r w:rsidR="005B143F">
        <w:t xml:space="preserve">Prior to elaboration of the above-stated materials their final design shall be approved by the Contracting </w:t>
      </w:r>
      <w:r w:rsidR="00AE5BB1">
        <w:t>entity</w:t>
      </w:r>
      <w:r w:rsidR="005B143F" w:rsidRPr="00260F31">
        <w:t xml:space="preserve"> </w:t>
      </w:r>
      <w:r w:rsidR="005B143F">
        <w:t>or by a person, designated by it. The communication shall be made in written, electronically and/or in another way, agreed between the parties.</w:t>
      </w:r>
    </w:p>
    <w:p w14:paraId="6AAA324C" w14:textId="6C8AE541" w:rsidR="004D4B90" w:rsidRDefault="00695EE4" w:rsidP="00695EE4">
      <w:pPr>
        <w:spacing w:after="120" w:line="264" w:lineRule="auto"/>
        <w:jc w:val="both"/>
      </w:pPr>
      <w:r w:rsidRPr="009D2707">
        <w:t xml:space="preserve">- </w:t>
      </w:r>
      <w:r w:rsidR="004D4B90">
        <w:t>We guarantee that the text contents of the materials shall be provided to</w:t>
      </w:r>
      <w:r w:rsidR="004D4B90" w:rsidRPr="00260F31">
        <w:t xml:space="preserve"> </w:t>
      </w:r>
      <w:r w:rsidR="004D4B90">
        <w:t xml:space="preserve">the Contracting </w:t>
      </w:r>
      <w:r w:rsidR="00AE5BB1">
        <w:t>entity</w:t>
      </w:r>
      <w:r w:rsidR="004D4B90">
        <w:t xml:space="preserve"> in advance as we shall also envisage and make translation in English</w:t>
      </w:r>
      <w:r w:rsidR="004D4B90" w:rsidRPr="00260F31">
        <w:t>.</w:t>
      </w:r>
    </w:p>
    <w:p w14:paraId="1F53962C" w14:textId="4ED0D129" w:rsidR="004D4B90" w:rsidRPr="007D1596" w:rsidRDefault="004D4B90" w:rsidP="004D4B90">
      <w:pPr>
        <w:spacing w:after="120" w:line="264" w:lineRule="auto"/>
        <w:jc w:val="both"/>
      </w:pPr>
      <w:r>
        <w:t>The photo and/or video material, used by us in production of the materials/services</w:t>
      </w:r>
      <w:r w:rsidRPr="00260F31">
        <w:t xml:space="preserve"> (</w:t>
      </w:r>
      <w:r>
        <w:t xml:space="preserve">except if explicitly provided by the Contracting </w:t>
      </w:r>
      <w:r w:rsidR="00AE5BB1">
        <w:t>entity</w:t>
      </w:r>
      <w:r>
        <w:t>, upon its request</w:t>
      </w:r>
      <w:r w:rsidRPr="00260F31">
        <w:t xml:space="preserve">) </w:t>
      </w:r>
      <w:r>
        <w:t>shall be with settled copyrights, at our expense</w:t>
      </w:r>
      <w:r w:rsidRPr="007D1596">
        <w:t xml:space="preserve">. </w:t>
      </w:r>
    </w:p>
    <w:p w14:paraId="3B2FD517" w14:textId="338A62F4" w:rsidR="00A75FDB" w:rsidRPr="007D1596" w:rsidRDefault="00F81890" w:rsidP="007D1596">
      <w:pPr>
        <w:spacing w:after="120" w:line="264" w:lineRule="auto"/>
        <w:jc w:val="both"/>
      </w:pPr>
      <w:r>
        <w:t>In case of exhaustion of particular type of advertising/information material or if its production is stopped, we shall offer to replace it by identical one (with better characteristics</w:t>
      </w:r>
      <w:r w:rsidR="007D1596" w:rsidRPr="007D1596">
        <w:t>)</w:t>
      </w:r>
      <w:r w:rsidR="00A75FDB" w:rsidRPr="007D1596">
        <w:t xml:space="preserve"> </w:t>
      </w:r>
      <w:r>
        <w:t>in the Technical offer, on the same price and after approval by the Contracting entity.</w:t>
      </w:r>
    </w:p>
    <w:p w14:paraId="10089DFA" w14:textId="60A04911" w:rsidR="00A75FDB" w:rsidRPr="00CA5DC8" w:rsidRDefault="00865F3F" w:rsidP="00C0745A">
      <w:pPr>
        <w:spacing w:after="120" w:line="264" w:lineRule="auto"/>
        <w:jc w:val="both"/>
      </w:pPr>
      <w:r>
        <w:t xml:space="preserve">We declare that </w:t>
      </w:r>
      <w:r w:rsidR="0042383A">
        <w:t>we shall ensure the elaboration of the design of the advertising-information materials, ordered by the Contracting entity</w:t>
      </w:r>
      <w:r w:rsidR="009C0F54">
        <w:t xml:space="preserve"> </w:t>
      </w:r>
      <w:r w:rsidR="0042383A">
        <w:t>in pursuance of</w:t>
      </w:r>
      <w:r w:rsidR="00F81890">
        <w:t xml:space="preserve"> projects under operational </w:t>
      </w:r>
      <w:proofErr w:type="spellStart"/>
      <w:r w:rsidR="00F81890">
        <w:t>programmes</w:t>
      </w:r>
      <w:proofErr w:type="spellEnd"/>
      <w:r w:rsidR="00C0745A" w:rsidRPr="00C0745A">
        <w:t xml:space="preserve">, </w:t>
      </w:r>
      <w:r w:rsidR="00F81890">
        <w:t>as well as that we shall make branding of the advertising –information articles in accordance with the identification of the respective project</w:t>
      </w:r>
      <w:r w:rsidR="00A75FDB" w:rsidRPr="00CA5DC8">
        <w:t>/</w:t>
      </w:r>
      <w:r w:rsidR="00F81890">
        <w:t>program</w:t>
      </w:r>
      <w:r w:rsidR="00C0745A" w:rsidRPr="00CA5DC8">
        <w:t>.</w:t>
      </w:r>
    </w:p>
    <w:p w14:paraId="35A131F3" w14:textId="47EC45EE" w:rsidR="00A75FDB" w:rsidRPr="00DD0B57" w:rsidRDefault="00187333" w:rsidP="00C0745A">
      <w:pPr>
        <w:spacing w:after="120" w:line="264" w:lineRule="auto"/>
        <w:jc w:val="both"/>
      </w:pPr>
      <w:r>
        <w:t>We guarantee that we shall ensure the processed of printing delivery and if necessary</w:t>
      </w:r>
      <w:r w:rsidR="00A75FDB" w:rsidRPr="00CA5DC8">
        <w:t xml:space="preserve"> – </w:t>
      </w:r>
      <w:r>
        <w:t>assembly, upon request on behalf of the Contracting entity</w:t>
      </w:r>
      <w:r w:rsidR="00D24C91" w:rsidRPr="00DD0B57">
        <w:t>;</w:t>
      </w:r>
    </w:p>
    <w:p w14:paraId="1D4CD492" w14:textId="10B077B4" w:rsidR="00A75FDB" w:rsidRDefault="00187333" w:rsidP="00187333">
      <w:pPr>
        <w:spacing w:after="120" w:line="264" w:lineRule="auto"/>
        <w:jc w:val="both"/>
      </w:pPr>
      <w:r>
        <w:t xml:space="preserve">We declare that we shall observe and respect the requirements for awareness and publicity under operational </w:t>
      </w:r>
      <w:proofErr w:type="spellStart"/>
      <w:r>
        <w:t>programmes</w:t>
      </w:r>
      <w:proofErr w:type="spellEnd"/>
      <w:r>
        <w:t xml:space="preserve"> as we shall observe the identification of the respective project, including for publicity and visualization </w:t>
      </w:r>
      <w:r w:rsidRPr="00DD0B57">
        <w:t>(</w:t>
      </w:r>
      <w:r>
        <w:t>when applicable</w:t>
      </w:r>
      <w:r w:rsidRPr="00DD0B57">
        <w:t>);</w:t>
      </w:r>
    </w:p>
    <w:p w14:paraId="5F5F21FE" w14:textId="77777777" w:rsidR="00397B75" w:rsidRDefault="00397B75" w:rsidP="00397B75">
      <w:pPr>
        <w:ind w:firstLine="540"/>
        <w:jc w:val="both"/>
        <w:rPr>
          <w:color w:val="000000"/>
        </w:rPr>
      </w:pPr>
    </w:p>
    <w:p w14:paraId="1E432E34" w14:textId="77777777" w:rsidR="00D91243" w:rsidRDefault="00D91243" w:rsidP="00D91243">
      <w:pPr>
        <w:tabs>
          <w:tab w:val="left" w:pos="1222"/>
        </w:tabs>
        <w:ind w:right="98"/>
        <w:jc w:val="both"/>
        <w:rPr>
          <w:b/>
          <w:bCs/>
        </w:rPr>
      </w:pPr>
      <w:r>
        <w:rPr>
          <w:b/>
          <w:bCs/>
        </w:rPr>
        <w:t>I declare that</w:t>
      </w:r>
      <w:r w:rsidRPr="00B67B6C">
        <w:rPr>
          <w:b/>
          <w:bCs/>
        </w:rPr>
        <w:t xml:space="preserve">: </w:t>
      </w:r>
    </w:p>
    <w:p w14:paraId="12505557" w14:textId="77777777" w:rsidR="00D91243" w:rsidRPr="00100E10" w:rsidRDefault="00D91243" w:rsidP="00D91243">
      <w:pPr>
        <w:pStyle w:val="ListParagraph"/>
        <w:numPr>
          <w:ilvl w:val="0"/>
          <w:numId w:val="2"/>
        </w:numPr>
        <w:shd w:val="clear" w:color="auto" w:fill="FFFFFF"/>
        <w:ind w:right="50"/>
        <w:jc w:val="both"/>
      </w:pPr>
      <w:r>
        <w:t>We have received the announcement for participation in the public procurement and its annexes through the „Buyer‘s profile”, we are aware of the instructions and conditions for participation in the announced public procurement, we agree with the conditions, established by You and we accept them with no objections;</w:t>
      </w:r>
    </w:p>
    <w:p w14:paraId="2EE692EB" w14:textId="77777777" w:rsidR="00D91243" w:rsidRDefault="00D91243" w:rsidP="00D91243">
      <w:pPr>
        <w:pStyle w:val="ListParagraph"/>
        <w:numPr>
          <w:ilvl w:val="0"/>
          <w:numId w:val="2"/>
        </w:numPr>
        <w:jc w:val="both"/>
      </w:pPr>
      <w:r>
        <w:t>Upon drawing the offer have been observed the obligations related to taxes and social security contributions, environment protection, employment protection and labor conditions protection</w:t>
      </w:r>
      <w:r w:rsidRPr="002F614E">
        <w:t>.</w:t>
      </w:r>
    </w:p>
    <w:p w14:paraId="5E9F1092" w14:textId="36098CB0" w:rsidR="00D91243" w:rsidRDefault="00D91243" w:rsidP="00D91243">
      <w:pPr>
        <w:pStyle w:val="ListParagraph"/>
        <w:numPr>
          <w:ilvl w:val="0"/>
          <w:numId w:val="2"/>
        </w:numPr>
        <w:jc w:val="both"/>
      </w:pPr>
      <w:r>
        <w:t>We engage to ensure the implementation of the subject of the procurement, according to all requir</w:t>
      </w:r>
      <w:r w:rsidR="00AE5BB1">
        <w:t>ements of the Contracting ent</w:t>
      </w:r>
      <w:r>
        <w:t>ity, specified in the technical specification to the announcement and the annexes to them</w:t>
      </w:r>
      <w:r w:rsidRPr="00C20DBB">
        <w:t>.</w:t>
      </w:r>
    </w:p>
    <w:p w14:paraId="174B8AA8" w14:textId="528D9519" w:rsidR="00D91243" w:rsidRPr="00100E10" w:rsidRDefault="00D91243" w:rsidP="00D91243">
      <w:pPr>
        <w:pStyle w:val="ListParagraph"/>
        <w:numPr>
          <w:ilvl w:val="0"/>
          <w:numId w:val="2"/>
        </w:numPr>
        <w:autoSpaceDE w:val="0"/>
        <w:autoSpaceDN w:val="0"/>
        <w:adjustRightInd w:val="0"/>
        <w:jc w:val="both"/>
        <w:rPr>
          <w:color w:val="000000"/>
        </w:rPr>
      </w:pPr>
      <w:r>
        <w:rPr>
          <w:color w:val="000000"/>
        </w:rPr>
        <w:t>By submitting the offer we agree with all requirements of</w:t>
      </w:r>
      <w:r w:rsidRPr="00100E10">
        <w:rPr>
          <w:color w:val="000000"/>
        </w:rPr>
        <w:t xml:space="preserve"> </w:t>
      </w:r>
      <w:r w:rsidR="00AE5BB1">
        <w:rPr>
          <w:color w:val="000000"/>
        </w:rPr>
        <w:t>the Contracting ent</w:t>
      </w:r>
      <w:r>
        <w:rPr>
          <w:color w:val="000000"/>
        </w:rPr>
        <w:t>ity</w:t>
      </w:r>
      <w:r w:rsidRPr="00100E10">
        <w:rPr>
          <w:color w:val="000000"/>
        </w:rPr>
        <w:t xml:space="preserve">, </w:t>
      </w:r>
      <w:r>
        <w:rPr>
          <w:color w:val="000000"/>
        </w:rPr>
        <w:t>incl. with the term of validity, determined by it and with the draft contract.</w:t>
      </w:r>
    </w:p>
    <w:p w14:paraId="0EA75409" w14:textId="77777777" w:rsidR="00BE3D5A" w:rsidRDefault="00BE3D5A" w:rsidP="00BE3D5A">
      <w:pPr>
        <w:jc w:val="both"/>
        <w:rPr>
          <w:b/>
          <w:bCs/>
        </w:rPr>
      </w:pPr>
    </w:p>
    <w:p w14:paraId="1F78795A" w14:textId="77777777" w:rsidR="00BE3D5A" w:rsidRDefault="00BE3D5A" w:rsidP="00397B75">
      <w:pPr>
        <w:ind w:firstLine="539"/>
        <w:jc w:val="both"/>
      </w:pPr>
    </w:p>
    <w:p w14:paraId="28F8198F" w14:textId="77777777" w:rsidR="00D91243" w:rsidRPr="00084562" w:rsidRDefault="00D91243" w:rsidP="00D91243">
      <w:pPr>
        <w:shd w:val="clear" w:color="auto" w:fill="FFFFFF"/>
        <w:suppressAutoHyphens/>
        <w:ind w:left="680"/>
        <w:jc w:val="both"/>
        <w:rPr>
          <w:b/>
          <w:bCs/>
        </w:rPr>
      </w:pPr>
      <w:r>
        <w:rPr>
          <w:b/>
          <w:bCs/>
          <w:lang w:eastAsia="ar-SA"/>
        </w:rPr>
        <w:t>Annexes:</w:t>
      </w:r>
    </w:p>
    <w:p w14:paraId="50F942CA" w14:textId="77777777" w:rsidR="00D91243" w:rsidRDefault="00D91243" w:rsidP="00D91243">
      <w:pPr>
        <w:shd w:val="clear" w:color="auto" w:fill="FFFFFF"/>
        <w:suppressAutoHyphens/>
        <w:ind w:firstLine="720"/>
        <w:jc w:val="both"/>
        <w:rPr>
          <w:b/>
          <w:bCs/>
          <w:lang w:eastAsia="ar-SA"/>
        </w:rPr>
      </w:pPr>
      <w:r>
        <w:rPr>
          <w:b/>
          <w:bCs/>
          <w:lang w:eastAsia="ar-SA"/>
        </w:rPr>
        <w:t xml:space="preserve">1. </w:t>
      </w:r>
      <w:r w:rsidRPr="00084562">
        <w:rPr>
          <w:lang w:eastAsia="ar-SA"/>
        </w:rPr>
        <w:t>……………</w:t>
      </w:r>
      <w:r>
        <w:rPr>
          <w:lang w:eastAsia="ar-SA"/>
        </w:rPr>
        <w:t>…………………………………</w:t>
      </w:r>
    </w:p>
    <w:p w14:paraId="05840FEF" w14:textId="77777777" w:rsidR="00D91243" w:rsidRDefault="00D91243" w:rsidP="00D91243">
      <w:pPr>
        <w:shd w:val="clear" w:color="auto" w:fill="FFFFFF"/>
        <w:suppressAutoHyphens/>
        <w:ind w:firstLine="720"/>
        <w:jc w:val="both"/>
        <w:rPr>
          <w:b/>
          <w:bCs/>
          <w:lang w:eastAsia="ar-SA"/>
        </w:rPr>
      </w:pPr>
      <w:r>
        <w:rPr>
          <w:b/>
          <w:bCs/>
          <w:lang w:eastAsia="ar-SA"/>
        </w:rPr>
        <w:t xml:space="preserve">2. </w:t>
      </w:r>
      <w:r>
        <w:rPr>
          <w:lang w:eastAsia="ar-SA"/>
        </w:rPr>
        <w:t>/there have to be described the annexes, if any</w:t>
      </w:r>
      <w:r w:rsidRPr="00084562">
        <w:rPr>
          <w:lang w:eastAsia="ar-SA"/>
        </w:rPr>
        <w:t>/.</w:t>
      </w:r>
    </w:p>
    <w:p w14:paraId="3664016B" w14:textId="77777777" w:rsidR="00D91243" w:rsidRDefault="00D91243" w:rsidP="00D91243">
      <w:pPr>
        <w:ind w:firstLine="539"/>
        <w:jc w:val="both"/>
      </w:pPr>
    </w:p>
    <w:p w14:paraId="35972530" w14:textId="77777777" w:rsidR="00D91243" w:rsidRDefault="00D91243" w:rsidP="00D91243">
      <w:pPr>
        <w:ind w:firstLine="539"/>
        <w:jc w:val="both"/>
      </w:pPr>
      <w:r>
        <w:t>I am aware of the liability under art. 313 of the Criminal code for stating untrue data.</w:t>
      </w:r>
    </w:p>
    <w:p w14:paraId="027A6893" w14:textId="77777777" w:rsidR="00D91243" w:rsidRDefault="00D91243" w:rsidP="00D91243">
      <w:pPr>
        <w:ind w:firstLine="539"/>
        <w:jc w:val="both"/>
      </w:pPr>
    </w:p>
    <w:p w14:paraId="2D0A837B" w14:textId="77777777" w:rsidR="00D91243" w:rsidRDefault="00D91243" w:rsidP="00D91243">
      <w:pPr>
        <w:ind w:firstLine="539"/>
        <w:jc w:val="both"/>
      </w:pPr>
    </w:p>
    <w:p w14:paraId="0762C262" w14:textId="77777777" w:rsidR="00D91243" w:rsidRDefault="00D91243" w:rsidP="00D91243">
      <w:pPr>
        <w:ind w:firstLine="539"/>
        <w:jc w:val="both"/>
      </w:pPr>
    </w:p>
    <w:p w14:paraId="72C7D2A9" w14:textId="77777777" w:rsidR="00D91243" w:rsidRPr="00147A25" w:rsidRDefault="00D91243" w:rsidP="00D91243">
      <w:pPr>
        <w:spacing w:line="360" w:lineRule="auto"/>
        <w:rPr>
          <w:b/>
          <w:color w:val="000000"/>
          <w:u w:val="single"/>
        </w:rPr>
      </w:pPr>
      <w:r>
        <w:rPr>
          <w:b/>
        </w:rPr>
        <w:t>Date</w:t>
      </w:r>
      <w:r w:rsidRPr="00147A25">
        <w:rPr>
          <w:b/>
        </w:rPr>
        <w:t xml:space="preserve">: </w:t>
      </w:r>
      <w:r w:rsidRPr="00147A25">
        <w:t>……………………</w:t>
      </w:r>
      <w:r w:rsidRPr="00147A25">
        <w:tab/>
      </w:r>
      <w:r w:rsidRPr="00147A25">
        <w:tab/>
      </w:r>
      <w:r w:rsidRPr="00147A25">
        <w:tab/>
      </w:r>
      <w:r>
        <w:rPr>
          <w:b/>
          <w:color w:val="000000"/>
          <w:u w:val="single"/>
        </w:rPr>
        <w:t>SIGNATURE and STAMP</w:t>
      </w:r>
    </w:p>
    <w:p w14:paraId="76E98BE9" w14:textId="77777777" w:rsidR="00D91243" w:rsidRPr="00147A25" w:rsidRDefault="00D91243" w:rsidP="00D91243">
      <w:pPr>
        <w:spacing w:line="360" w:lineRule="auto"/>
        <w:ind w:firstLine="4320"/>
      </w:pPr>
      <w:r>
        <w:t>[name and surname</w:t>
      </w:r>
      <w:r w:rsidRPr="00147A25">
        <w:t>]</w:t>
      </w:r>
    </w:p>
    <w:p w14:paraId="78A966D9" w14:textId="77777777" w:rsidR="00D91243" w:rsidRDefault="00D91243" w:rsidP="00D91243">
      <w:pPr>
        <w:autoSpaceDE w:val="0"/>
        <w:autoSpaceDN w:val="0"/>
        <w:adjustRightInd w:val="0"/>
        <w:ind w:left="4036" w:firstLine="284"/>
        <w:jc w:val="both"/>
      </w:pPr>
      <w:r>
        <w:t>[capacity of the participant’s representatives</w:t>
      </w:r>
      <w:r w:rsidRPr="00147A25">
        <w:t>]</w:t>
      </w:r>
    </w:p>
    <w:p w14:paraId="3CDFD9A9" w14:textId="6C7341EE" w:rsidR="00464CEF" w:rsidRDefault="00D91243" w:rsidP="00464CEF">
      <w:pPr>
        <w:autoSpaceDE w:val="0"/>
        <w:autoSpaceDN w:val="0"/>
        <w:adjustRightInd w:val="0"/>
        <w:ind w:left="4036" w:firstLine="284"/>
        <w:jc w:val="both"/>
      </w:pPr>
      <w:r w:rsidRPr="00147A25">
        <w:t xml:space="preserve"> </w:t>
      </w:r>
    </w:p>
    <w:p w14:paraId="72ADF1D2" w14:textId="77777777" w:rsidR="00464CEF" w:rsidRPr="002F614E" w:rsidRDefault="00464CEF" w:rsidP="00397B75">
      <w:pPr>
        <w:ind w:firstLine="539"/>
        <w:jc w:val="both"/>
      </w:pPr>
    </w:p>
    <w:p w14:paraId="162305CB" w14:textId="77777777" w:rsidR="006D0FF7" w:rsidRDefault="00397B75" w:rsidP="00464CEF">
      <w:pPr>
        <w:spacing w:before="120"/>
        <w:ind w:firstLine="708"/>
      </w:pPr>
      <w:r w:rsidRPr="00F378CB">
        <w:br w:type="page"/>
      </w:r>
    </w:p>
    <w:p w14:paraId="58A20400" w14:textId="77777777" w:rsidR="006D0FF7" w:rsidRDefault="006D0FF7" w:rsidP="00464CEF">
      <w:pPr>
        <w:spacing w:before="120"/>
        <w:ind w:firstLine="708"/>
      </w:pPr>
    </w:p>
    <w:p w14:paraId="5A806A3C" w14:textId="3FD2C412" w:rsidR="00397B75" w:rsidRDefault="00DE16D5" w:rsidP="006D0FF7">
      <w:pPr>
        <w:spacing w:before="120"/>
        <w:ind w:firstLine="708"/>
        <w:jc w:val="right"/>
        <w:rPr>
          <w:b/>
          <w:bCs/>
          <w:i/>
          <w:iCs/>
        </w:rPr>
      </w:pPr>
      <w:r>
        <w:rPr>
          <w:b/>
          <w:bCs/>
          <w:i/>
          <w:iCs/>
        </w:rPr>
        <w:t>Annex</w:t>
      </w:r>
      <w:r w:rsidR="0002215E">
        <w:rPr>
          <w:b/>
          <w:bCs/>
          <w:i/>
          <w:iCs/>
        </w:rPr>
        <w:t xml:space="preserve"> № 4</w:t>
      </w:r>
      <w:r w:rsidR="00620032">
        <w:rPr>
          <w:b/>
          <w:bCs/>
          <w:i/>
          <w:iCs/>
        </w:rPr>
        <w:t>.1.</w:t>
      </w:r>
    </w:p>
    <w:p w14:paraId="0B7871C4" w14:textId="2444EAFF" w:rsidR="0002215E" w:rsidRDefault="00DE16D5" w:rsidP="00397B75">
      <w:pPr>
        <w:spacing w:before="120"/>
        <w:ind w:firstLine="708"/>
        <w:jc w:val="right"/>
        <w:rPr>
          <w:rFonts w:eastAsia="SimSun"/>
          <w:b/>
          <w:bCs/>
          <w:i/>
          <w:iCs/>
        </w:rPr>
      </w:pPr>
      <w:r>
        <w:rPr>
          <w:b/>
          <w:bCs/>
          <w:i/>
          <w:iCs/>
        </w:rPr>
        <w:t>Form</w:t>
      </w:r>
    </w:p>
    <w:p w14:paraId="26B12A3F" w14:textId="77777777" w:rsidR="007D1E95" w:rsidRPr="00F378CB" w:rsidRDefault="007D1E95" w:rsidP="00397B75">
      <w:pPr>
        <w:spacing w:before="120"/>
        <w:ind w:firstLine="708"/>
        <w:jc w:val="right"/>
        <w:rPr>
          <w:b/>
          <w:bCs/>
          <w:i/>
          <w:iCs/>
        </w:rPr>
      </w:pPr>
    </w:p>
    <w:p w14:paraId="75AE75A5" w14:textId="77777777" w:rsidR="00397B75" w:rsidRPr="002D1C7B" w:rsidRDefault="00397B75" w:rsidP="00397B75">
      <w:pPr>
        <w:rPr>
          <w:b/>
          <w:bCs/>
          <w:caps/>
          <w:sz w:val="10"/>
          <w:szCs w:val="10"/>
        </w:rPr>
      </w:pPr>
    </w:p>
    <w:p w14:paraId="415C29EB" w14:textId="77777777" w:rsidR="00DE16D5" w:rsidRPr="00F378CB" w:rsidRDefault="00DE16D5" w:rsidP="00DE16D5">
      <w:pPr>
        <w:jc w:val="center"/>
        <w:rPr>
          <w:b/>
          <w:bCs/>
          <w:caps/>
        </w:rPr>
      </w:pPr>
      <w:r>
        <w:rPr>
          <w:b/>
          <w:bCs/>
          <w:caps/>
        </w:rPr>
        <w:t>PRICE OFFER</w:t>
      </w:r>
    </w:p>
    <w:p w14:paraId="07C0F1A5" w14:textId="77777777" w:rsidR="00DE16D5" w:rsidRPr="00F378CB" w:rsidRDefault="00DE16D5" w:rsidP="00DE16D5">
      <w:pPr>
        <w:widowControl w:val="0"/>
        <w:autoSpaceDE w:val="0"/>
        <w:autoSpaceDN w:val="0"/>
        <w:adjustRightInd w:val="0"/>
        <w:ind w:right="1"/>
        <w:jc w:val="center"/>
        <w:rPr>
          <w:b/>
          <w:bCs/>
          <w:caps/>
          <w:position w:val="8"/>
          <w:sz w:val="20"/>
          <w:szCs w:val="20"/>
        </w:rPr>
      </w:pPr>
    </w:p>
    <w:p w14:paraId="3E0A8C86" w14:textId="2C697020" w:rsidR="007C7F5E" w:rsidRPr="00D70986" w:rsidRDefault="00DE16D5" w:rsidP="009C0F54">
      <w:pPr>
        <w:jc w:val="center"/>
        <w:rPr>
          <w:bCs/>
        </w:rPr>
      </w:pPr>
      <w:r w:rsidRPr="00DA0A19">
        <w:rPr>
          <w:bCs/>
        </w:rPr>
        <w:t>For participation in a public procurement through collection of offers with announcement under chapter twenty sixth, art. 187 and next of PPA with the following subject:</w:t>
      </w:r>
    </w:p>
    <w:p w14:paraId="35BDBEAE" w14:textId="1B6994A4" w:rsidR="007C7F5E" w:rsidRPr="00814996" w:rsidRDefault="00814996" w:rsidP="007C7F5E">
      <w:pPr>
        <w:jc w:val="center"/>
        <w:rPr>
          <w:b/>
          <w:bCs/>
        </w:rPr>
      </w:pPr>
      <w:r>
        <w:rPr>
          <w:b/>
          <w:bCs/>
        </w:rPr>
        <w:t>“</w:t>
      </w:r>
      <w:r w:rsidR="00045928" w:rsidRPr="00814996">
        <w:rPr>
          <w:rFonts w:eastAsia="Times New Roman"/>
          <w:b/>
          <w:bCs/>
          <w:color w:val="000000"/>
        </w:rPr>
        <w:t xml:space="preserve">Elaboration and delivery of information materials and elements  for visualization, creation of a photo and video material in relation to the progress of the activities under the IGB project and </w:t>
      </w:r>
      <w:r w:rsidR="00045928" w:rsidRPr="00814996">
        <w:rPr>
          <w:b/>
          <w:bCs/>
        </w:rPr>
        <w:t>for the needs of "ICGB" AD</w:t>
      </w:r>
    </w:p>
    <w:p w14:paraId="2A940209" w14:textId="4958C3B8" w:rsidR="00620032" w:rsidRDefault="00045928" w:rsidP="007C7F5E">
      <w:pPr>
        <w:jc w:val="center"/>
        <w:rPr>
          <w:b/>
          <w:bCs/>
        </w:rPr>
      </w:pPr>
      <w:r>
        <w:rPr>
          <w:rFonts w:eastAsia="Times New Roman"/>
          <w:b/>
          <w:bCs/>
          <w:color w:val="000000"/>
          <w:u w:val="single"/>
        </w:rPr>
        <w:t>Lot</w:t>
      </w:r>
      <w:r w:rsidR="00620032" w:rsidRPr="00C76A8A">
        <w:rPr>
          <w:rFonts w:eastAsia="Times New Roman"/>
          <w:b/>
          <w:bCs/>
          <w:color w:val="000000"/>
          <w:u w:val="single"/>
        </w:rPr>
        <w:t xml:space="preserve"> № 1</w:t>
      </w:r>
      <w:r w:rsidR="00620032" w:rsidRPr="00A50749">
        <w:rPr>
          <w:rFonts w:eastAsia="Times New Roman"/>
          <w:b/>
          <w:bCs/>
          <w:color w:val="000000"/>
        </w:rPr>
        <w:t xml:space="preserve">: </w:t>
      </w:r>
      <w:r>
        <w:rPr>
          <w:rFonts w:eastAsia="Times New Roman"/>
          <w:color w:val="000000"/>
        </w:rPr>
        <w:t xml:space="preserve">Elaboration, delivery and assembly of elements for visualization and information and representative materials for the needs of "ICGB" AD </w:t>
      </w:r>
    </w:p>
    <w:p w14:paraId="4B48F66C" w14:textId="77777777" w:rsidR="007C7F5E" w:rsidRDefault="007C7F5E" w:rsidP="007C7F5E">
      <w:pPr>
        <w:widowControl w:val="0"/>
        <w:shd w:val="clear" w:color="auto" w:fill="FFFFFF"/>
        <w:autoSpaceDE w:val="0"/>
        <w:autoSpaceDN w:val="0"/>
        <w:adjustRightInd w:val="0"/>
        <w:ind w:right="7"/>
        <w:jc w:val="both"/>
      </w:pPr>
    </w:p>
    <w:p w14:paraId="66012ECC" w14:textId="77777777" w:rsidR="00045928" w:rsidRPr="00783F15" w:rsidRDefault="00045928" w:rsidP="00045928">
      <w:pPr>
        <w:widowControl w:val="0"/>
        <w:shd w:val="clear" w:color="auto" w:fill="FFFFFF"/>
        <w:autoSpaceDE w:val="0"/>
        <w:autoSpaceDN w:val="0"/>
        <w:adjustRightInd w:val="0"/>
        <w:ind w:right="7"/>
        <w:jc w:val="both"/>
      </w:pPr>
      <w:r w:rsidRPr="00783F15">
        <w:t>from ...........................................................................................................................................,</w:t>
      </w:r>
    </w:p>
    <w:p w14:paraId="566D42C4" w14:textId="77777777" w:rsidR="00045928" w:rsidRPr="00783F15" w:rsidRDefault="00045928" w:rsidP="00045928">
      <w:pPr>
        <w:widowControl w:val="0"/>
        <w:shd w:val="clear" w:color="auto" w:fill="FFFFFF"/>
        <w:autoSpaceDE w:val="0"/>
        <w:autoSpaceDN w:val="0"/>
        <w:adjustRightInd w:val="0"/>
        <w:ind w:left="2880" w:right="7" w:firstLine="720"/>
        <w:jc w:val="both"/>
        <w:rPr>
          <w:sz w:val="18"/>
          <w:szCs w:val="18"/>
        </w:rPr>
      </w:pPr>
      <w:r w:rsidRPr="00783F15">
        <w:rPr>
          <w:i/>
          <w:iCs/>
          <w:color w:val="333333"/>
          <w:sz w:val="18"/>
          <w:szCs w:val="18"/>
        </w:rPr>
        <w:t>(name of the participant</w:t>
      </w:r>
      <w:r w:rsidRPr="00783F15">
        <w:rPr>
          <w:color w:val="333333"/>
          <w:sz w:val="18"/>
          <w:szCs w:val="18"/>
        </w:rPr>
        <w:t>)</w:t>
      </w:r>
    </w:p>
    <w:p w14:paraId="38A7404E" w14:textId="77777777" w:rsidR="00045928" w:rsidRPr="00783F15" w:rsidRDefault="00045928" w:rsidP="00045928">
      <w:pPr>
        <w:widowControl w:val="0"/>
        <w:autoSpaceDE w:val="0"/>
        <w:autoSpaceDN w:val="0"/>
        <w:adjustRightInd w:val="0"/>
        <w:ind w:right="1"/>
        <w:jc w:val="both"/>
      </w:pPr>
      <w:r w:rsidRPr="00783F15">
        <w:t>with UIC/BULSTAT.........................,  with seat and registered address...................................... represented by ….....……………………...........…..</w:t>
      </w:r>
    </w:p>
    <w:p w14:paraId="035AC7C8" w14:textId="77777777" w:rsidR="00045928" w:rsidRPr="00783F15" w:rsidRDefault="00045928" w:rsidP="00045928">
      <w:pPr>
        <w:widowControl w:val="0"/>
        <w:shd w:val="clear" w:color="auto" w:fill="FFFFFF"/>
        <w:autoSpaceDE w:val="0"/>
        <w:autoSpaceDN w:val="0"/>
        <w:adjustRightInd w:val="0"/>
        <w:ind w:left="5652" w:right="7" w:firstLine="720"/>
        <w:rPr>
          <w:i/>
          <w:iCs/>
          <w:color w:val="333333"/>
          <w:sz w:val="18"/>
          <w:szCs w:val="18"/>
        </w:rPr>
      </w:pPr>
      <w:r w:rsidRPr="00783F15">
        <w:rPr>
          <w:i/>
          <w:iCs/>
          <w:color w:val="333333"/>
          <w:sz w:val="18"/>
          <w:szCs w:val="18"/>
        </w:rPr>
        <w:t>(full name)</w:t>
      </w:r>
    </w:p>
    <w:p w14:paraId="4CAEF628" w14:textId="77777777" w:rsidR="00045928" w:rsidRPr="00783F15" w:rsidRDefault="00045928" w:rsidP="00045928">
      <w:pPr>
        <w:widowControl w:val="0"/>
        <w:shd w:val="clear" w:color="auto" w:fill="FFFFFF"/>
        <w:autoSpaceDE w:val="0"/>
        <w:autoSpaceDN w:val="0"/>
        <w:adjustRightInd w:val="0"/>
        <w:ind w:right="7"/>
        <w:jc w:val="both"/>
      </w:pPr>
      <w:r w:rsidRPr="00783F15">
        <w:t>in my capacity of ...............................................................................................................</w:t>
      </w:r>
    </w:p>
    <w:p w14:paraId="6F2646B4" w14:textId="77777777" w:rsidR="00045928" w:rsidRPr="00783F15" w:rsidRDefault="00045928" w:rsidP="00045928">
      <w:pPr>
        <w:widowControl w:val="0"/>
        <w:shd w:val="clear" w:color="auto" w:fill="FFFFFF"/>
        <w:autoSpaceDE w:val="0"/>
        <w:autoSpaceDN w:val="0"/>
        <w:adjustRightInd w:val="0"/>
        <w:ind w:left="1440" w:right="7" w:firstLine="720"/>
        <w:jc w:val="center"/>
        <w:rPr>
          <w:sz w:val="18"/>
          <w:szCs w:val="18"/>
        </w:rPr>
      </w:pPr>
      <w:r w:rsidRPr="00783F15">
        <w:rPr>
          <w:i/>
          <w:iCs/>
          <w:sz w:val="18"/>
          <w:szCs w:val="18"/>
        </w:rPr>
        <w:t xml:space="preserve">(it has to be stated the position and/or the capacity, in which the person has the right to represent) </w:t>
      </w:r>
    </w:p>
    <w:p w14:paraId="2A734FFE" w14:textId="77777777" w:rsidR="00045928" w:rsidRPr="00735E51" w:rsidRDefault="00045928" w:rsidP="00045928"/>
    <w:p w14:paraId="24D08CA1" w14:textId="77777777" w:rsidR="00045928" w:rsidRPr="00D16D46" w:rsidRDefault="00045928" w:rsidP="00045928">
      <w:pPr>
        <w:widowControl w:val="0"/>
        <w:autoSpaceDE w:val="0"/>
        <w:autoSpaceDN w:val="0"/>
        <w:adjustRightInd w:val="0"/>
        <w:ind w:firstLine="567"/>
        <w:rPr>
          <w:b/>
          <w:bCs/>
        </w:rPr>
      </w:pPr>
      <w:r>
        <w:rPr>
          <w:b/>
          <w:bCs/>
        </w:rPr>
        <w:t>DEAR LADIES AND GENTLEMEN</w:t>
      </w:r>
      <w:r w:rsidRPr="00D16D46">
        <w:rPr>
          <w:b/>
          <w:bCs/>
        </w:rPr>
        <w:t>,</w:t>
      </w:r>
    </w:p>
    <w:p w14:paraId="6FAFCFA8" w14:textId="77777777" w:rsidR="00045928" w:rsidRPr="00D16D46" w:rsidRDefault="00045928" w:rsidP="00045928">
      <w:pPr>
        <w:jc w:val="both"/>
      </w:pPr>
    </w:p>
    <w:p w14:paraId="46BE51B3" w14:textId="77777777" w:rsidR="00045928" w:rsidRPr="0087715D" w:rsidRDefault="00045928" w:rsidP="00045928">
      <w:pPr>
        <w:ind w:firstLine="540"/>
        <w:jc w:val="both"/>
        <w:rPr>
          <w:rFonts w:eastAsia="Batang"/>
          <w:lang w:eastAsia="ko-KR"/>
        </w:rPr>
      </w:pPr>
      <w:r w:rsidRPr="0087715D">
        <w:t xml:space="preserve">After getting familiar with the requirements in relation to a public procurement </w:t>
      </w:r>
      <w:r w:rsidRPr="0087715D">
        <w:rPr>
          <w:bCs/>
        </w:rPr>
        <w:t>through collection of offers with announcement under chapter twenty sixth, art</w:t>
      </w:r>
      <w:r w:rsidRPr="0087715D">
        <w:t xml:space="preserve">. 187 and the next of the Public procurement act with the above-mentioned subject, we would like to offer the implementation of </w:t>
      </w:r>
      <w:r w:rsidRPr="0087715D">
        <w:rPr>
          <w:rFonts w:eastAsia="Batang"/>
          <w:lang w:eastAsia="ko-KR"/>
        </w:rPr>
        <w:t>the procurement under the following price conditions:</w:t>
      </w:r>
    </w:p>
    <w:p w14:paraId="0E5108A3" w14:textId="77777777" w:rsidR="00045928" w:rsidRPr="0087715D" w:rsidRDefault="00045928" w:rsidP="00045928">
      <w:pPr>
        <w:widowControl w:val="0"/>
        <w:autoSpaceDE w:val="0"/>
        <w:autoSpaceDN w:val="0"/>
        <w:adjustRightInd w:val="0"/>
        <w:spacing w:before="60" w:afterLines="60" w:after="144"/>
        <w:ind w:firstLine="539"/>
        <w:jc w:val="both"/>
        <w:rPr>
          <w:rFonts w:eastAsia="Batang"/>
          <w:lang w:eastAsia="ko-KR"/>
        </w:rPr>
      </w:pPr>
      <w:r w:rsidRPr="0087715D">
        <w:rPr>
          <w:rFonts w:eastAsia="Batang"/>
          <w:b/>
          <w:bCs/>
          <w:lang w:eastAsia="ko-KR"/>
        </w:rPr>
        <w:t>1. Offered total price for implementation of the procurement:</w:t>
      </w:r>
      <w:r w:rsidRPr="0087715D">
        <w:rPr>
          <w:rFonts w:eastAsia="Batang"/>
          <w:lang w:eastAsia="ko-KR"/>
        </w:rPr>
        <w:t xml:space="preserve"> BGN……………….. (</w:t>
      </w:r>
      <w:r w:rsidRPr="0087715D">
        <w:rPr>
          <w:rFonts w:eastAsia="Batang"/>
          <w:i/>
          <w:iCs/>
          <w:sz w:val="18"/>
          <w:szCs w:val="18"/>
          <w:lang w:eastAsia="ko-KR"/>
        </w:rPr>
        <w:t>in words</w:t>
      </w:r>
      <w:r w:rsidRPr="0087715D">
        <w:rPr>
          <w:rFonts w:eastAsia="Batang"/>
          <w:i/>
          <w:iCs/>
          <w:lang w:eastAsia="ko-KR"/>
        </w:rPr>
        <w:t>: ……………….……</w:t>
      </w:r>
      <w:r w:rsidRPr="0087715D">
        <w:rPr>
          <w:rFonts w:eastAsia="Batang"/>
          <w:lang w:eastAsia="ko-KR"/>
        </w:rPr>
        <w:t>) exclusive VAT or BGN ...................................... (</w:t>
      </w:r>
      <w:r w:rsidRPr="0087715D">
        <w:rPr>
          <w:rFonts w:eastAsia="Batang"/>
          <w:i/>
          <w:iCs/>
          <w:sz w:val="18"/>
          <w:szCs w:val="18"/>
          <w:lang w:eastAsia="ko-KR"/>
        </w:rPr>
        <w:t>in words:</w:t>
      </w:r>
      <w:r w:rsidRPr="0087715D">
        <w:rPr>
          <w:rFonts w:eastAsia="Batang"/>
          <w:i/>
          <w:iCs/>
          <w:lang w:eastAsia="ko-KR"/>
        </w:rPr>
        <w:t xml:space="preserve"> ........…....……</w:t>
      </w:r>
      <w:r w:rsidRPr="0087715D">
        <w:rPr>
          <w:rFonts w:eastAsia="Batang"/>
          <w:lang w:eastAsia="ko-KR"/>
        </w:rPr>
        <w:t>) inclusive VAT.</w:t>
      </w:r>
    </w:p>
    <w:p w14:paraId="55C50910" w14:textId="5EF9C0F2" w:rsidR="00045928" w:rsidRPr="0087715D" w:rsidRDefault="00045928" w:rsidP="00045928">
      <w:pPr>
        <w:widowControl w:val="0"/>
        <w:autoSpaceDE w:val="0"/>
        <w:autoSpaceDN w:val="0"/>
        <w:adjustRightInd w:val="0"/>
        <w:spacing w:before="60" w:afterLines="60" w:after="144"/>
        <w:ind w:firstLine="539"/>
        <w:jc w:val="both"/>
        <w:rPr>
          <w:rFonts w:eastAsia="Batang"/>
          <w:lang w:eastAsia="ko-KR"/>
        </w:rPr>
      </w:pPr>
      <w:r w:rsidRPr="0087715D">
        <w:rPr>
          <w:rFonts w:eastAsia="Batang"/>
          <w:u w:val="single"/>
          <w:lang w:eastAsia="ko-KR"/>
        </w:rPr>
        <w:t>Note:</w:t>
      </w:r>
      <w:r w:rsidRPr="0087715D">
        <w:rPr>
          <w:rFonts w:eastAsia="Batang"/>
          <w:lang w:eastAsia="ko-KR"/>
        </w:rPr>
        <w:t xml:space="preserve"> The offered total price shall be calculated for the purposes of the ev</w:t>
      </w:r>
      <w:r>
        <w:rPr>
          <w:rFonts w:eastAsia="Batang"/>
          <w:lang w:eastAsia="ko-KR"/>
        </w:rPr>
        <w:t>aluation. The planned materials/services</w:t>
      </w:r>
      <w:r w:rsidRPr="0087715D">
        <w:rPr>
          <w:rFonts w:eastAsia="Batang"/>
          <w:lang w:eastAsia="ko-KR"/>
        </w:rPr>
        <w:t xml:space="preserve"> under the public procurement shall be realized after receipt of </w:t>
      </w:r>
      <w:r>
        <w:rPr>
          <w:rFonts w:eastAsia="Batang"/>
          <w:lang w:eastAsia="ko-KR"/>
        </w:rPr>
        <w:t xml:space="preserve">individual orders by </w:t>
      </w:r>
      <w:r w:rsidRPr="0087715D">
        <w:rPr>
          <w:rFonts w:eastAsia="Batang"/>
          <w:lang w:eastAsia="ko-KR"/>
        </w:rPr>
        <w:t xml:space="preserve">letter of award from the Contracting </w:t>
      </w:r>
      <w:r w:rsidR="00AE5BB1">
        <w:rPr>
          <w:rFonts w:eastAsia="Batang"/>
          <w:lang w:eastAsia="ko-KR"/>
        </w:rPr>
        <w:t>entity</w:t>
      </w:r>
      <w:r w:rsidRPr="0087715D">
        <w:rPr>
          <w:rFonts w:eastAsia="Batang"/>
          <w:lang w:eastAsia="ko-KR"/>
        </w:rPr>
        <w:t xml:space="preserve">, upon observance of the executed contract. The activities shall be awarded until expiration of the executed contract or till exhaustion of the </w:t>
      </w:r>
      <w:r w:rsidR="009A52E6">
        <w:rPr>
          <w:rFonts w:eastAsia="Batang"/>
          <w:lang w:eastAsia="ko-KR"/>
        </w:rPr>
        <w:t xml:space="preserve">indicative </w:t>
      </w:r>
      <w:r w:rsidRPr="0087715D">
        <w:rPr>
          <w:rFonts w:eastAsia="Batang"/>
          <w:lang w:eastAsia="ko-KR"/>
        </w:rPr>
        <w:t>value under it.</w:t>
      </w:r>
    </w:p>
    <w:p w14:paraId="56FE0B50" w14:textId="747BCCE0" w:rsidR="009C0F54" w:rsidRDefault="009C0F54" w:rsidP="00397B75">
      <w:pPr>
        <w:widowControl w:val="0"/>
        <w:autoSpaceDE w:val="0"/>
        <w:autoSpaceDN w:val="0"/>
        <w:adjustRightInd w:val="0"/>
        <w:spacing w:before="60" w:afterLines="60" w:after="144"/>
        <w:ind w:firstLine="539"/>
        <w:jc w:val="both"/>
        <w:rPr>
          <w:rFonts w:eastAsia="Batang"/>
          <w:lang w:eastAsia="ko-KR"/>
        </w:rPr>
      </w:pPr>
    </w:p>
    <w:tbl>
      <w:tblPr>
        <w:tblStyle w:val="TableGrid"/>
        <w:tblW w:w="9214" w:type="dxa"/>
        <w:tblInd w:w="-5" w:type="dxa"/>
        <w:tblLayout w:type="fixed"/>
        <w:tblLook w:val="04A0" w:firstRow="1" w:lastRow="0" w:firstColumn="1" w:lastColumn="0" w:noHBand="0" w:noVBand="1"/>
      </w:tblPr>
      <w:tblGrid>
        <w:gridCol w:w="709"/>
        <w:gridCol w:w="1701"/>
        <w:gridCol w:w="1985"/>
        <w:gridCol w:w="1241"/>
        <w:gridCol w:w="1205"/>
        <w:gridCol w:w="1239"/>
        <w:gridCol w:w="1134"/>
      </w:tblGrid>
      <w:tr w:rsidR="009C0F54" w:rsidRPr="009C0F54" w14:paraId="4E3A532B" w14:textId="77777777" w:rsidTr="009A52E6">
        <w:trPr>
          <w:trHeight w:val="1068"/>
        </w:trPr>
        <w:tc>
          <w:tcPr>
            <w:tcW w:w="709" w:type="dxa"/>
            <w:hideMark/>
          </w:tcPr>
          <w:p w14:paraId="6B04F1FF" w14:textId="77777777" w:rsidR="009C0F54" w:rsidRPr="009C0F54" w:rsidRDefault="009C0F54" w:rsidP="009C0F54">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w:t>
            </w:r>
          </w:p>
        </w:tc>
        <w:tc>
          <w:tcPr>
            <w:tcW w:w="1701" w:type="dxa"/>
            <w:hideMark/>
          </w:tcPr>
          <w:p w14:paraId="37C4C018" w14:textId="77777777" w:rsidR="009C0F54" w:rsidRPr="009C0F54" w:rsidRDefault="009C0F54" w:rsidP="00A50749">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Article</w:t>
            </w:r>
          </w:p>
        </w:tc>
        <w:tc>
          <w:tcPr>
            <w:tcW w:w="1985" w:type="dxa"/>
            <w:hideMark/>
          </w:tcPr>
          <w:p w14:paraId="120A2752"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Technical parameters</w:t>
            </w:r>
          </w:p>
        </w:tc>
        <w:tc>
          <w:tcPr>
            <w:tcW w:w="1241" w:type="dxa"/>
            <w:hideMark/>
          </w:tcPr>
          <w:p w14:paraId="2A933D06" w14:textId="0223F317" w:rsidR="009C0F54" w:rsidRPr="009C0F54" w:rsidRDefault="009A52E6" w:rsidP="009C0F54">
            <w:pPr>
              <w:widowControl w:val="0"/>
              <w:autoSpaceDE w:val="0"/>
              <w:autoSpaceDN w:val="0"/>
              <w:adjustRightInd w:val="0"/>
              <w:spacing w:before="60" w:afterLines="60" w:after="144"/>
              <w:jc w:val="both"/>
              <w:rPr>
                <w:rFonts w:eastAsia="Batang"/>
                <w:sz w:val="22"/>
                <w:szCs w:val="22"/>
                <w:lang w:eastAsia="ko-KR"/>
              </w:rPr>
            </w:pPr>
            <w:r>
              <w:rPr>
                <w:rFonts w:eastAsia="Batang"/>
                <w:sz w:val="22"/>
                <w:szCs w:val="22"/>
                <w:lang w:eastAsia="ko-KR"/>
              </w:rPr>
              <w:t xml:space="preserve">Indicative </w:t>
            </w:r>
            <w:r w:rsidR="009C0F54" w:rsidRPr="009C0F54">
              <w:rPr>
                <w:rFonts w:eastAsia="Batang"/>
                <w:sz w:val="22"/>
                <w:szCs w:val="22"/>
                <w:lang w:eastAsia="ko-KR"/>
              </w:rPr>
              <w:t>circulation (number)</w:t>
            </w:r>
          </w:p>
        </w:tc>
        <w:tc>
          <w:tcPr>
            <w:tcW w:w="1205" w:type="dxa"/>
            <w:hideMark/>
          </w:tcPr>
          <w:p w14:paraId="6D98C68D" w14:textId="77777777" w:rsidR="009C0F54" w:rsidRPr="009C0F54" w:rsidRDefault="009C0F54" w:rsidP="009C0F54">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Single price per article in BGN exclusive VAT</w:t>
            </w:r>
          </w:p>
        </w:tc>
        <w:tc>
          <w:tcPr>
            <w:tcW w:w="1239" w:type="dxa"/>
            <w:hideMark/>
          </w:tcPr>
          <w:p w14:paraId="1905F1FB" w14:textId="2AE3A36A" w:rsidR="009C0F54" w:rsidRPr="009C0F54" w:rsidRDefault="009C0F54" w:rsidP="009C0F54">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Total price for </w:t>
            </w:r>
            <w:r w:rsidR="009A52E6">
              <w:rPr>
                <w:rFonts w:eastAsia="Batang"/>
                <w:sz w:val="22"/>
                <w:szCs w:val="22"/>
                <w:lang w:eastAsia="ko-KR"/>
              </w:rPr>
              <w:t xml:space="preserve">indicative </w:t>
            </w:r>
            <w:r w:rsidRPr="009C0F54">
              <w:rPr>
                <w:rFonts w:eastAsia="Batang"/>
                <w:sz w:val="22"/>
                <w:szCs w:val="22"/>
                <w:lang w:eastAsia="ko-KR"/>
              </w:rPr>
              <w:t>quantity in BGN exclusive VAT</w:t>
            </w:r>
          </w:p>
        </w:tc>
        <w:tc>
          <w:tcPr>
            <w:tcW w:w="1134" w:type="dxa"/>
            <w:hideMark/>
          </w:tcPr>
          <w:p w14:paraId="1420ED3F" w14:textId="71A8A056" w:rsidR="009C0F54" w:rsidRPr="009C0F54" w:rsidRDefault="009C0F54" w:rsidP="009C0F54">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Total price for </w:t>
            </w:r>
            <w:r w:rsidR="009A52E6">
              <w:rPr>
                <w:rFonts w:eastAsia="Batang"/>
                <w:sz w:val="22"/>
                <w:szCs w:val="22"/>
                <w:lang w:eastAsia="ko-KR"/>
              </w:rPr>
              <w:t xml:space="preserve">indicative </w:t>
            </w:r>
            <w:r w:rsidRPr="009C0F54">
              <w:rPr>
                <w:rFonts w:eastAsia="Batang"/>
                <w:sz w:val="22"/>
                <w:szCs w:val="22"/>
                <w:lang w:eastAsia="ko-KR"/>
              </w:rPr>
              <w:t>quantity in BGN inclusive VAT</w:t>
            </w:r>
          </w:p>
        </w:tc>
      </w:tr>
      <w:tr w:rsidR="009C0F54" w:rsidRPr="009C0F54" w14:paraId="0E600B16" w14:textId="77777777" w:rsidTr="009A52E6">
        <w:trPr>
          <w:trHeight w:val="1104"/>
        </w:trPr>
        <w:tc>
          <w:tcPr>
            <w:tcW w:w="709" w:type="dxa"/>
            <w:noWrap/>
            <w:hideMark/>
          </w:tcPr>
          <w:p w14:paraId="2E9564D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1</w:t>
            </w:r>
          </w:p>
        </w:tc>
        <w:tc>
          <w:tcPr>
            <w:tcW w:w="1701" w:type="dxa"/>
            <w:hideMark/>
          </w:tcPr>
          <w:p w14:paraId="3449C214" w14:textId="77777777"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Business cards</w:t>
            </w:r>
          </w:p>
        </w:tc>
        <w:tc>
          <w:tcPr>
            <w:tcW w:w="1985" w:type="dxa"/>
            <w:hideMark/>
          </w:tcPr>
          <w:p w14:paraId="0CA7416D" w14:textId="04E60A6E"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85 х 55 mm.   Rives Tradition Bright White paper 250 gr.               Ch</w:t>
            </w:r>
            <w:r w:rsidR="009A52E6">
              <w:rPr>
                <w:rFonts w:eastAsia="Batang"/>
                <w:sz w:val="22"/>
                <w:szCs w:val="22"/>
                <w:lang w:eastAsia="ko-KR"/>
              </w:rPr>
              <w:t>r</w:t>
            </w:r>
            <w:r w:rsidRPr="009C0F54">
              <w:rPr>
                <w:rFonts w:eastAsia="Batang"/>
                <w:sz w:val="22"/>
                <w:szCs w:val="22"/>
                <w:lang w:eastAsia="ko-KR"/>
              </w:rPr>
              <w:t>omaticity 4+4</w:t>
            </w:r>
          </w:p>
        </w:tc>
        <w:tc>
          <w:tcPr>
            <w:tcW w:w="1241" w:type="dxa"/>
            <w:noWrap/>
            <w:hideMark/>
          </w:tcPr>
          <w:p w14:paraId="0785A301"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100</w:t>
            </w:r>
          </w:p>
        </w:tc>
        <w:tc>
          <w:tcPr>
            <w:tcW w:w="1205" w:type="dxa"/>
            <w:noWrap/>
            <w:hideMark/>
          </w:tcPr>
          <w:p w14:paraId="2CCB1DE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746034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3F879A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81D8CA1" w14:textId="77777777" w:rsidTr="009A52E6">
        <w:trPr>
          <w:trHeight w:val="828"/>
        </w:trPr>
        <w:tc>
          <w:tcPr>
            <w:tcW w:w="709" w:type="dxa"/>
            <w:noWrap/>
            <w:hideMark/>
          </w:tcPr>
          <w:p w14:paraId="1595F16F"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w:t>
            </w:r>
          </w:p>
        </w:tc>
        <w:tc>
          <w:tcPr>
            <w:tcW w:w="1701" w:type="dxa"/>
            <w:hideMark/>
          </w:tcPr>
          <w:p w14:paraId="345BE9C5" w14:textId="77777777"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Blanks А4</w:t>
            </w:r>
          </w:p>
        </w:tc>
        <w:tc>
          <w:tcPr>
            <w:tcW w:w="1985" w:type="dxa"/>
            <w:hideMark/>
          </w:tcPr>
          <w:p w14:paraId="4523F81E" w14:textId="082AC6A7"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size А4                    paper offset 80 gr.               ch</w:t>
            </w:r>
            <w:r w:rsidR="009A52E6">
              <w:rPr>
                <w:rFonts w:eastAsia="Batang"/>
                <w:sz w:val="22"/>
                <w:szCs w:val="22"/>
                <w:lang w:eastAsia="ko-KR"/>
              </w:rPr>
              <w:t>r</w:t>
            </w:r>
            <w:r w:rsidRPr="009C0F54">
              <w:rPr>
                <w:rFonts w:eastAsia="Batang"/>
                <w:sz w:val="22"/>
                <w:szCs w:val="22"/>
                <w:lang w:eastAsia="ko-KR"/>
              </w:rPr>
              <w:t>omaticity 4+0</w:t>
            </w:r>
          </w:p>
        </w:tc>
        <w:tc>
          <w:tcPr>
            <w:tcW w:w="1241" w:type="dxa"/>
            <w:noWrap/>
            <w:hideMark/>
          </w:tcPr>
          <w:p w14:paraId="0FF270AA"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100</w:t>
            </w:r>
          </w:p>
        </w:tc>
        <w:tc>
          <w:tcPr>
            <w:tcW w:w="1205" w:type="dxa"/>
            <w:noWrap/>
            <w:hideMark/>
          </w:tcPr>
          <w:p w14:paraId="62D8F47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827306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277C71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B48FD0B" w14:textId="77777777" w:rsidTr="009A52E6">
        <w:trPr>
          <w:trHeight w:val="1380"/>
        </w:trPr>
        <w:tc>
          <w:tcPr>
            <w:tcW w:w="709" w:type="dxa"/>
            <w:noWrap/>
            <w:hideMark/>
          </w:tcPr>
          <w:p w14:paraId="00A8DD1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w:t>
            </w:r>
          </w:p>
        </w:tc>
        <w:tc>
          <w:tcPr>
            <w:tcW w:w="1701" w:type="dxa"/>
            <w:hideMark/>
          </w:tcPr>
          <w:p w14:paraId="6935DA8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Block notes</w:t>
            </w:r>
          </w:p>
        </w:tc>
        <w:tc>
          <w:tcPr>
            <w:tcW w:w="1985" w:type="dxa"/>
            <w:hideMark/>
          </w:tcPr>
          <w:p w14:paraId="520E12FD" w14:textId="6C1399FB"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size А5                    paper offset 80 gr.               ch</w:t>
            </w:r>
            <w:r w:rsidR="009A52E6">
              <w:rPr>
                <w:rFonts w:eastAsia="Batang"/>
                <w:sz w:val="22"/>
                <w:szCs w:val="22"/>
                <w:lang w:eastAsia="ko-KR"/>
              </w:rPr>
              <w:t>r</w:t>
            </w:r>
            <w:r w:rsidRPr="009C0F54">
              <w:rPr>
                <w:rFonts w:eastAsia="Batang"/>
                <w:sz w:val="22"/>
                <w:szCs w:val="22"/>
                <w:lang w:eastAsia="ko-KR"/>
              </w:rPr>
              <w:t>omaticity 4+0 volume   50 pages,        cardboard pad</w:t>
            </w:r>
          </w:p>
        </w:tc>
        <w:tc>
          <w:tcPr>
            <w:tcW w:w="1241" w:type="dxa"/>
            <w:noWrap/>
            <w:hideMark/>
          </w:tcPr>
          <w:p w14:paraId="00FB48F5"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432A98B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5430DF9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1FFBED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527825B" w14:textId="77777777" w:rsidTr="009A52E6">
        <w:trPr>
          <w:trHeight w:val="1872"/>
        </w:trPr>
        <w:tc>
          <w:tcPr>
            <w:tcW w:w="709" w:type="dxa"/>
            <w:noWrap/>
            <w:hideMark/>
          </w:tcPr>
          <w:p w14:paraId="3A207F0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w:t>
            </w:r>
          </w:p>
        </w:tc>
        <w:tc>
          <w:tcPr>
            <w:tcW w:w="1701" w:type="dxa"/>
            <w:hideMark/>
          </w:tcPr>
          <w:p w14:paraId="0BB58536"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Portfolio</w:t>
            </w:r>
          </w:p>
        </w:tc>
        <w:tc>
          <w:tcPr>
            <w:tcW w:w="1985" w:type="dxa"/>
            <w:hideMark/>
          </w:tcPr>
          <w:p w14:paraId="4DC42A67"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А4, with pocket,  300 gr. chrome matte, 4+0 + laminate matte one-sided + partial UV varnish</w:t>
            </w:r>
          </w:p>
        </w:tc>
        <w:tc>
          <w:tcPr>
            <w:tcW w:w="1241" w:type="dxa"/>
            <w:noWrap/>
            <w:hideMark/>
          </w:tcPr>
          <w:p w14:paraId="799B9DB0"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61FD54D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EAC5EC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5BD95C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45D47C85" w14:textId="77777777" w:rsidTr="009A52E6">
        <w:trPr>
          <w:trHeight w:val="2484"/>
        </w:trPr>
        <w:tc>
          <w:tcPr>
            <w:tcW w:w="709" w:type="dxa"/>
            <w:noWrap/>
            <w:hideMark/>
          </w:tcPr>
          <w:p w14:paraId="27C0A418"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5</w:t>
            </w:r>
          </w:p>
        </w:tc>
        <w:tc>
          <w:tcPr>
            <w:tcW w:w="1701" w:type="dxa"/>
            <w:hideMark/>
          </w:tcPr>
          <w:p w14:paraId="2463E7B0"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Brochure</w:t>
            </w:r>
          </w:p>
        </w:tc>
        <w:tc>
          <w:tcPr>
            <w:tcW w:w="1985" w:type="dxa"/>
            <w:hideMark/>
          </w:tcPr>
          <w:p w14:paraId="27BC22E8" w14:textId="26C4C9A6"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А5</w:t>
            </w:r>
            <w:r w:rsidRPr="009C0F54">
              <w:rPr>
                <w:rFonts w:eastAsia="Batang"/>
                <w:sz w:val="22"/>
                <w:szCs w:val="22"/>
                <w:lang w:eastAsia="ko-KR"/>
              </w:rPr>
              <w:br/>
              <w:t>volume 8 р.</w:t>
            </w:r>
            <w:r w:rsidRPr="009C0F54">
              <w:rPr>
                <w:rFonts w:eastAsia="Batang"/>
                <w:sz w:val="22"/>
                <w:szCs w:val="22"/>
                <w:lang w:eastAsia="ko-KR"/>
              </w:rPr>
              <w:br/>
              <w:t>paper 100 gr. chrome gloss</w:t>
            </w:r>
            <w:r w:rsidRPr="009C0F54">
              <w:rPr>
                <w:rFonts w:eastAsia="Batang"/>
                <w:sz w:val="22"/>
                <w:szCs w:val="22"/>
                <w:lang w:eastAsia="ko-KR"/>
              </w:rPr>
              <w:br/>
              <w:t>ch</w:t>
            </w:r>
            <w:r w:rsidR="009A52E6">
              <w:rPr>
                <w:rFonts w:eastAsia="Batang"/>
                <w:sz w:val="22"/>
                <w:szCs w:val="22"/>
                <w:lang w:eastAsia="ko-KR"/>
              </w:rPr>
              <w:t>r</w:t>
            </w:r>
            <w:r w:rsidRPr="009C0F54">
              <w:rPr>
                <w:rFonts w:eastAsia="Batang"/>
                <w:sz w:val="22"/>
                <w:szCs w:val="22"/>
                <w:lang w:eastAsia="ko-KR"/>
              </w:rPr>
              <w:t>omaticity 4+4, stitching with 2 wires</w:t>
            </w:r>
            <w:r w:rsidRPr="009C0F54">
              <w:rPr>
                <w:rFonts w:eastAsia="Batang"/>
                <w:sz w:val="22"/>
                <w:szCs w:val="22"/>
                <w:lang w:eastAsia="ko-KR"/>
              </w:rPr>
              <w:br/>
              <w:t>• language – separately in Bulgarian and in English</w:t>
            </w:r>
          </w:p>
        </w:tc>
        <w:tc>
          <w:tcPr>
            <w:tcW w:w="1241" w:type="dxa"/>
            <w:hideMark/>
          </w:tcPr>
          <w:p w14:paraId="7793DB32" w14:textId="77777777" w:rsidR="009C0F54" w:rsidRPr="009C0F54" w:rsidRDefault="009C0F54" w:rsidP="009A52E6">
            <w:pPr>
              <w:widowControl w:val="0"/>
              <w:autoSpaceDE w:val="0"/>
              <w:autoSpaceDN w:val="0"/>
              <w:adjustRightInd w:val="0"/>
              <w:spacing w:before="60" w:afterLines="60" w:after="144"/>
              <w:jc w:val="center"/>
              <w:rPr>
                <w:rFonts w:eastAsia="Batang"/>
                <w:sz w:val="22"/>
                <w:szCs w:val="22"/>
                <w:lang w:eastAsia="ko-KR"/>
              </w:rPr>
            </w:pPr>
            <w:r w:rsidRPr="009C0F54">
              <w:rPr>
                <w:rFonts w:eastAsia="Batang"/>
                <w:sz w:val="22"/>
                <w:szCs w:val="22"/>
                <w:lang w:eastAsia="ko-KR"/>
              </w:rPr>
              <w:t>100 items (Bulgarian)</w:t>
            </w:r>
            <w:r w:rsidRPr="009C0F54">
              <w:rPr>
                <w:rFonts w:eastAsia="Batang"/>
                <w:sz w:val="22"/>
                <w:szCs w:val="22"/>
                <w:lang w:eastAsia="ko-KR"/>
              </w:rPr>
              <w:br/>
            </w:r>
            <w:r w:rsidRPr="009C0F54">
              <w:rPr>
                <w:rFonts w:eastAsia="Batang"/>
                <w:sz w:val="22"/>
                <w:szCs w:val="22"/>
                <w:lang w:eastAsia="ko-KR"/>
              </w:rPr>
              <w:br/>
              <w:t>100 items (English)</w:t>
            </w:r>
          </w:p>
        </w:tc>
        <w:tc>
          <w:tcPr>
            <w:tcW w:w="1205" w:type="dxa"/>
            <w:noWrap/>
            <w:hideMark/>
          </w:tcPr>
          <w:p w14:paraId="7E4D00D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6B26966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2655E0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ED0C23B" w14:textId="77777777" w:rsidTr="009A52E6">
        <w:trPr>
          <w:trHeight w:val="1104"/>
        </w:trPr>
        <w:tc>
          <w:tcPr>
            <w:tcW w:w="709" w:type="dxa"/>
            <w:noWrap/>
            <w:hideMark/>
          </w:tcPr>
          <w:p w14:paraId="03B9D595"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6</w:t>
            </w:r>
          </w:p>
        </w:tc>
        <w:tc>
          <w:tcPr>
            <w:tcW w:w="1701" w:type="dxa"/>
            <w:hideMark/>
          </w:tcPr>
          <w:p w14:paraId="0B4371C0"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Leaflet</w:t>
            </w:r>
          </w:p>
        </w:tc>
        <w:tc>
          <w:tcPr>
            <w:tcW w:w="1985" w:type="dxa"/>
            <w:hideMark/>
          </w:tcPr>
          <w:p w14:paraId="356F8434" w14:textId="3E0158F1"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А4 with 2</w:t>
            </w:r>
            <w:r w:rsidRPr="009C0F54">
              <w:rPr>
                <w:rFonts w:eastAsia="Batang"/>
                <w:sz w:val="22"/>
                <w:szCs w:val="22"/>
                <w:lang w:eastAsia="ko-KR"/>
              </w:rPr>
              <w:br/>
              <w:t>paper folds 150 gr. Chrome matte</w:t>
            </w:r>
            <w:r w:rsidRPr="009C0F54">
              <w:rPr>
                <w:rFonts w:eastAsia="Batang"/>
                <w:sz w:val="22"/>
                <w:szCs w:val="22"/>
                <w:lang w:eastAsia="ko-KR"/>
              </w:rPr>
              <w:br/>
              <w:t>ch</w:t>
            </w:r>
            <w:r w:rsidR="009A52E6">
              <w:rPr>
                <w:rFonts w:eastAsia="Batang"/>
                <w:sz w:val="22"/>
                <w:szCs w:val="22"/>
                <w:lang w:eastAsia="ko-KR"/>
              </w:rPr>
              <w:t>r</w:t>
            </w:r>
            <w:r w:rsidRPr="009C0F54">
              <w:rPr>
                <w:rFonts w:eastAsia="Batang"/>
                <w:sz w:val="22"/>
                <w:szCs w:val="22"/>
                <w:lang w:eastAsia="ko-KR"/>
              </w:rPr>
              <w:t>omaticity 4+4</w:t>
            </w:r>
          </w:p>
        </w:tc>
        <w:tc>
          <w:tcPr>
            <w:tcW w:w="1241" w:type="dxa"/>
            <w:hideMark/>
          </w:tcPr>
          <w:p w14:paraId="122F943D" w14:textId="77777777" w:rsidR="009C0F54" w:rsidRPr="009C0F54" w:rsidRDefault="009C0F54" w:rsidP="009A52E6">
            <w:pPr>
              <w:widowControl w:val="0"/>
              <w:autoSpaceDE w:val="0"/>
              <w:autoSpaceDN w:val="0"/>
              <w:adjustRightInd w:val="0"/>
              <w:spacing w:before="60" w:afterLines="60" w:after="144"/>
              <w:jc w:val="center"/>
              <w:rPr>
                <w:rFonts w:eastAsia="Batang"/>
                <w:sz w:val="22"/>
                <w:szCs w:val="22"/>
                <w:lang w:eastAsia="ko-KR"/>
              </w:rPr>
            </w:pPr>
            <w:r w:rsidRPr="009C0F54">
              <w:rPr>
                <w:rFonts w:eastAsia="Batang"/>
                <w:sz w:val="22"/>
                <w:szCs w:val="22"/>
                <w:lang w:eastAsia="ko-KR"/>
              </w:rPr>
              <w:t>4 types х 100 items</w:t>
            </w:r>
          </w:p>
        </w:tc>
        <w:tc>
          <w:tcPr>
            <w:tcW w:w="1205" w:type="dxa"/>
            <w:noWrap/>
            <w:hideMark/>
          </w:tcPr>
          <w:p w14:paraId="4656975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2F9B54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0AB831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3437DFB3" w14:textId="77777777" w:rsidTr="009A52E6">
        <w:trPr>
          <w:trHeight w:val="1104"/>
        </w:trPr>
        <w:tc>
          <w:tcPr>
            <w:tcW w:w="709" w:type="dxa"/>
            <w:noWrap/>
            <w:hideMark/>
          </w:tcPr>
          <w:p w14:paraId="79B816BD"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7</w:t>
            </w:r>
          </w:p>
        </w:tc>
        <w:tc>
          <w:tcPr>
            <w:tcW w:w="1701" w:type="dxa"/>
            <w:hideMark/>
          </w:tcPr>
          <w:p w14:paraId="264D518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Flyer</w:t>
            </w:r>
          </w:p>
        </w:tc>
        <w:tc>
          <w:tcPr>
            <w:tcW w:w="1985" w:type="dxa"/>
            <w:hideMark/>
          </w:tcPr>
          <w:p w14:paraId="7F3DDECA" w14:textId="679443FE"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size А5</w:t>
            </w:r>
            <w:r w:rsidRPr="009C0F54">
              <w:rPr>
                <w:rFonts w:eastAsia="Batang"/>
                <w:sz w:val="22"/>
                <w:szCs w:val="22"/>
                <w:lang w:eastAsia="ko-KR"/>
              </w:rPr>
              <w:br/>
              <w:t>paper 150 gr.</w:t>
            </w:r>
            <w:r w:rsidR="009A52E6">
              <w:rPr>
                <w:rFonts w:eastAsia="Batang"/>
                <w:sz w:val="22"/>
                <w:szCs w:val="22"/>
                <w:lang w:eastAsia="ko-KR"/>
              </w:rPr>
              <w:t xml:space="preserve"> </w:t>
            </w:r>
            <w:r w:rsidRPr="009C0F54">
              <w:rPr>
                <w:rFonts w:eastAsia="Batang"/>
                <w:sz w:val="22"/>
                <w:szCs w:val="22"/>
                <w:lang w:eastAsia="ko-KR"/>
              </w:rPr>
              <w:t>chrome matte</w:t>
            </w:r>
            <w:r w:rsidRPr="009C0F54">
              <w:rPr>
                <w:rFonts w:eastAsia="Batang"/>
                <w:sz w:val="22"/>
                <w:szCs w:val="22"/>
                <w:lang w:eastAsia="ko-KR"/>
              </w:rPr>
              <w:br/>
              <w:t>ch</w:t>
            </w:r>
            <w:r w:rsidR="009A52E6">
              <w:rPr>
                <w:rFonts w:eastAsia="Batang"/>
                <w:sz w:val="22"/>
                <w:szCs w:val="22"/>
                <w:lang w:eastAsia="ko-KR"/>
              </w:rPr>
              <w:t>r</w:t>
            </w:r>
            <w:r w:rsidRPr="009C0F54">
              <w:rPr>
                <w:rFonts w:eastAsia="Batang"/>
                <w:sz w:val="22"/>
                <w:szCs w:val="22"/>
                <w:lang w:eastAsia="ko-KR"/>
              </w:rPr>
              <w:t>omaticity 4+4</w:t>
            </w:r>
          </w:p>
        </w:tc>
        <w:tc>
          <w:tcPr>
            <w:tcW w:w="1241" w:type="dxa"/>
            <w:hideMark/>
          </w:tcPr>
          <w:p w14:paraId="0398EC6A"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100</w:t>
            </w:r>
          </w:p>
        </w:tc>
        <w:tc>
          <w:tcPr>
            <w:tcW w:w="1205" w:type="dxa"/>
            <w:noWrap/>
            <w:hideMark/>
          </w:tcPr>
          <w:p w14:paraId="1CB249E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7EC9902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5AD4B8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A239AB1" w14:textId="77777777" w:rsidTr="009A52E6">
        <w:trPr>
          <w:trHeight w:val="4140"/>
        </w:trPr>
        <w:tc>
          <w:tcPr>
            <w:tcW w:w="709" w:type="dxa"/>
            <w:noWrap/>
            <w:hideMark/>
          </w:tcPr>
          <w:p w14:paraId="5E8DA57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8</w:t>
            </w:r>
          </w:p>
        </w:tc>
        <w:tc>
          <w:tcPr>
            <w:tcW w:w="1701" w:type="dxa"/>
            <w:hideMark/>
          </w:tcPr>
          <w:p w14:paraId="7B111B4B"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Prospect</w:t>
            </w:r>
          </w:p>
        </w:tc>
        <w:tc>
          <w:tcPr>
            <w:tcW w:w="1985" w:type="dxa"/>
            <w:hideMark/>
          </w:tcPr>
          <w:p w14:paraId="5A510960" w14:textId="12B1A533"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А4</w:t>
            </w:r>
            <w:r w:rsidRPr="009C0F54">
              <w:rPr>
                <w:rFonts w:eastAsia="Batang"/>
                <w:sz w:val="22"/>
                <w:szCs w:val="22"/>
                <w:lang w:eastAsia="ko-KR"/>
              </w:rPr>
              <w:br/>
              <w:t>volume 12 р.</w:t>
            </w:r>
            <w:r w:rsidRPr="009C0F54">
              <w:rPr>
                <w:rFonts w:eastAsia="Batang"/>
                <w:sz w:val="22"/>
                <w:szCs w:val="22"/>
                <w:lang w:eastAsia="ko-KR"/>
              </w:rPr>
              <w:br/>
              <w:t>Body 8 р., paper 200 gr. chrome matte,</w:t>
            </w:r>
            <w:r w:rsidRPr="009C0F54">
              <w:rPr>
                <w:rFonts w:eastAsia="Batang"/>
                <w:sz w:val="22"/>
                <w:szCs w:val="22"/>
                <w:lang w:eastAsia="ko-KR"/>
              </w:rPr>
              <w:br/>
              <w:t>ch</w:t>
            </w:r>
            <w:r w:rsidR="009A52E6">
              <w:rPr>
                <w:rFonts w:eastAsia="Batang"/>
                <w:sz w:val="22"/>
                <w:szCs w:val="22"/>
                <w:lang w:eastAsia="ko-KR"/>
              </w:rPr>
              <w:t>r</w:t>
            </w:r>
            <w:r w:rsidRPr="009C0F54">
              <w:rPr>
                <w:rFonts w:eastAsia="Batang"/>
                <w:sz w:val="22"/>
                <w:szCs w:val="22"/>
                <w:lang w:eastAsia="ko-KR"/>
              </w:rPr>
              <w:t>omaticity 4+4,     overprint varnish two-sided matte,               cover 4 р., paper 250 gr. chrome matte,</w:t>
            </w:r>
            <w:r w:rsidRPr="009C0F54">
              <w:rPr>
                <w:rFonts w:eastAsia="Batang"/>
                <w:sz w:val="22"/>
                <w:szCs w:val="22"/>
                <w:lang w:eastAsia="ko-KR"/>
              </w:rPr>
              <w:br/>
              <w:t>ch</w:t>
            </w:r>
            <w:r w:rsidR="009A52E6">
              <w:rPr>
                <w:rFonts w:eastAsia="Batang"/>
                <w:sz w:val="22"/>
                <w:szCs w:val="22"/>
                <w:lang w:eastAsia="ko-KR"/>
              </w:rPr>
              <w:t>r</w:t>
            </w:r>
            <w:r w:rsidRPr="009C0F54">
              <w:rPr>
                <w:rFonts w:eastAsia="Batang"/>
                <w:sz w:val="22"/>
                <w:szCs w:val="22"/>
                <w:lang w:eastAsia="ko-KR"/>
              </w:rPr>
              <w:t>omaticity 4+4,     laminate, two-sided matte,                       partial UV varnish two-sided gloss,                  stitching with 2 wires</w:t>
            </w:r>
          </w:p>
        </w:tc>
        <w:tc>
          <w:tcPr>
            <w:tcW w:w="1241" w:type="dxa"/>
            <w:hideMark/>
          </w:tcPr>
          <w:p w14:paraId="71E18EE6"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100</w:t>
            </w:r>
          </w:p>
        </w:tc>
        <w:tc>
          <w:tcPr>
            <w:tcW w:w="1205" w:type="dxa"/>
            <w:noWrap/>
            <w:hideMark/>
          </w:tcPr>
          <w:p w14:paraId="7534046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67994D7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F3D9FA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23EF41A" w14:textId="77777777" w:rsidTr="009A52E6">
        <w:trPr>
          <w:trHeight w:val="1104"/>
        </w:trPr>
        <w:tc>
          <w:tcPr>
            <w:tcW w:w="709" w:type="dxa"/>
            <w:noWrap/>
            <w:hideMark/>
          </w:tcPr>
          <w:p w14:paraId="42F27967"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9</w:t>
            </w:r>
          </w:p>
        </w:tc>
        <w:tc>
          <w:tcPr>
            <w:tcW w:w="1701" w:type="dxa"/>
            <w:hideMark/>
          </w:tcPr>
          <w:p w14:paraId="6B283D0E"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Poster А3</w:t>
            </w:r>
          </w:p>
        </w:tc>
        <w:tc>
          <w:tcPr>
            <w:tcW w:w="1985" w:type="dxa"/>
            <w:hideMark/>
          </w:tcPr>
          <w:p w14:paraId="01BB3DB9" w14:textId="0CA3458F"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30 х 42 cm.     paper 170 chrome matte      ch</w:t>
            </w:r>
            <w:r w:rsidR="009A52E6">
              <w:rPr>
                <w:rFonts w:eastAsia="Batang"/>
                <w:sz w:val="22"/>
                <w:szCs w:val="22"/>
                <w:lang w:eastAsia="ko-KR"/>
              </w:rPr>
              <w:t>r</w:t>
            </w:r>
            <w:r w:rsidRPr="009C0F54">
              <w:rPr>
                <w:rFonts w:eastAsia="Batang"/>
                <w:sz w:val="22"/>
                <w:szCs w:val="22"/>
                <w:lang w:eastAsia="ko-KR"/>
              </w:rPr>
              <w:t>omaticity 4+0</w:t>
            </w:r>
          </w:p>
        </w:tc>
        <w:tc>
          <w:tcPr>
            <w:tcW w:w="1241" w:type="dxa"/>
            <w:noWrap/>
            <w:hideMark/>
          </w:tcPr>
          <w:p w14:paraId="073B8A99"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1240BF6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58FB257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35D89E5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F1FB964" w14:textId="77777777" w:rsidTr="009A52E6">
        <w:trPr>
          <w:trHeight w:val="828"/>
        </w:trPr>
        <w:tc>
          <w:tcPr>
            <w:tcW w:w="709" w:type="dxa"/>
            <w:noWrap/>
            <w:hideMark/>
          </w:tcPr>
          <w:p w14:paraId="54275F6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10</w:t>
            </w:r>
          </w:p>
        </w:tc>
        <w:tc>
          <w:tcPr>
            <w:tcW w:w="1701" w:type="dxa"/>
            <w:hideMark/>
          </w:tcPr>
          <w:p w14:paraId="05833FEC" w14:textId="4B8DF022"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Pen – ordinary, writing in blue</w:t>
            </w:r>
            <w:r w:rsidR="00A50749">
              <w:rPr>
                <w:rFonts w:eastAsia="Batang"/>
                <w:sz w:val="22"/>
                <w:szCs w:val="22"/>
                <w:lang w:eastAsia="ko-KR"/>
              </w:rPr>
              <w:t>,</w:t>
            </w:r>
            <w:r w:rsidRPr="009C0F54">
              <w:rPr>
                <w:rFonts w:eastAsia="Batang"/>
                <w:sz w:val="22"/>
                <w:szCs w:val="22"/>
                <w:lang w:eastAsia="ko-KR"/>
              </w:rPr>
              <w:t xml:space="preserve"> </w:t>
            </w:r>
            <w:r w:rsidR="00A50749" w:rsidRPr="00A50749">
              <w:rPr>
                <w:rFonts w:eastAsia="Batang"/>
                <w:sz w:val="22"/>
                <w:szCs w:val="22"/>
                <w:lang w:eastAsia="ko-KR"/>
              </w:rPr>
              <w:t xml:space="preserve">detachable, solid plastic, </w:t>
            </w:r>
            <w:r w:rsidR="00A50749">
              <w:rPr>
                <w:rFonts w:eastAsia="Batang"/>
                <w:sz w:val="22"/>
                <w:szCs w:val="22"/>
                <w:lang w:eastAsia="ko-KR"/>
              </w:rPr>
              <w:t>clicking mechanism</w:t>
            </w:r>
            <w:r w:rsidR="00A50749" w:rsidRPr="00A50749">
              <w:rPr>
                <w:rFonts w:eastAsia="Batang"/>
                <w:sz w:val="22"/>
                <w:szCs w:val="22"/>
                <w:lang w:eastAsia="ko-KR"/>
              </w:rPr>
              <w:t xml:space="preserve"> pocket attachment mechanism</w:t>
            </w:r>
          </w:p>
        </w:tc>
        <w:tc>
          <w:tcPr>
            <w:tcW w:w="1985" w:type="dxa"/>
            <w:hideMark/>
          </w:tcPr>
          <w:p w14:paraId="1737E3E1" w14:textId="2DC86B3F"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inscription 1 color - 4 logos</w:t>
            </w:r>
          </w:p>
        </w:tc>
        <w:tc>
          <w:tcPr>
            <w:tcW w:w="1241" w:type="dxa"/>
            <w:noWrap/>
            <w:hideMark/>
          </w:tcPr>
          <w:p w14:paraId="562DE97B" w14:textId="20CB2EA0" w:rsidR="009C0F54" w:rsidRPr="009C0F54" w:rsidRDefault="009C0F54" w:rsidP="009A52E6">
            <w:pPr>
              <w:widowControl w:val="0"/>
              <w:autoSpaceDE w:val="0"/>
              <w:autoSpaceDN w:val="0"/>
              <w:adjustRightInd w:val="0"/>
              <w:spacing w:before="60" w:afterLines="60" w:after="144"/>
              <w:jc w:val="right"/>
              <w:rPr>
                <w:rFonts w:eastAsia="Batang"/>
                <w:sz w:val="22"/>
                <w:szCs w:val="22"/>
                <w:lang w:eastAsia="ko-KR"/>
              </w:rPr>
            </w:pPr>
            <w:r w:rsidRPr="009C0F54">
              <w:rPr>
                <w:rFonts w:eastAsia="Batang"/>
                <w:sz w:val="22"/>
                <w:szCs w:val="22"/>
                <w:lang w:eastAsia="ko-KR"/>
              </w:rPr>
              <w:t>100</w:t>
            </w:r>
          </w:p>
        </w:tc>
        <w:tc>
          <w:tcPr>
            <w:tcW w:w="1205" w:type="dxa"/>
            <w:noWrap/>
            <w:hideMark/>
          </w:tcPr>
          <w:p w14:paraId="3A62FD1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294E47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50D0258"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A1DEE51" w14:textId="77777777" w:rsidTr="009A52E6">
        <w:trPr>
          <w:trHeight w:val="828"/>
        </w:trPr>
        <w:tc>
          <w:tcPr>
            <w:tcW w:w="709" w:type="dxa"/>
            <w:noWrap/>
            <w:hideMark/>
          </w:tcPr>
          <w:p w14:paraId="7F1836D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11</w:t>
            </w:r>
          </w:p>
        </w:tc>
        <w:tc>
          <w:tcPr>
            <w:tcW w:w="1701" w:type="dxa"/>
            <w:hideMark/>
          </w:tcPr>
          <w:p w14:paraId="5EFD170B"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 xml:space="preserve">Pen – business class, writing in blue </w:t>
            </w:r>
          </w:p>
        </w:tc>
        <w:tc>
          <w:tcPr>
            <w:tcW w:w="1985" w:type="dxa"/>
            <w:hideMark/>
          </w:tcPr>
          <w:p w14:paraId="2E69F6B6" w14:textId="7CC70F6C"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in a box, inscription 1 color or engraving - 4 logos</w:t>
            </w:r>
          </w:p>
        </w:tc>
        <w:tc>
          <w:tcPr>
            <w:tcW w:w="1241" w:type="dxa"/>
            <w:noWrap/>
            <w:hideMark/>
          </w:tcPr>
          <w:p w14:paraId="322A654E"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1F7D3C3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27C3D3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34506A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9F44431" w14:textId="77777777" w:rsidTr="009A52E6">
        <w:trPr>
          <w:trHeight w:val="828"/>
        </w:trPr>
        <w:tc>
          <w:tcPr>
            <w:tcW w:w="709" w:type="dxa"/>
            <w:noWrap/>
            <w:hideMark/>
          </w:tcPr>
          <w:p w14:paraId="494C809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12</w:t>
            </w:r>
          </w:p>
        </w:tc>
        <w:tc>
          <w:tcPr>
            <w:tcW w:w="1701" w:type="dxa"/>
            <w:noWrap/>
            <w:hideMark/>
          </w:tcPr>
          <w:p w14:paraId="16EE725C" w14:textId="036BCC80"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Pen– luxu</w:t>
            </w:r>
            <w:r w:rsidR="00371D61">
              <w:rPr>
                <w:rFonts w:eastAsia="Batang"/>
                <w:sz w:val="22"/>
                <w:szCs w:val="22"/>
                <w:lang w:eastAsia="ko-KR"/>
              </w:rPr>
              <w:t>ry</w:t>
            </w:r>
          </w:p>
        </w:tc>
        <w:tc>
          <w:tcPr>
            <w:tcW w:w="1985" w:type="dxa"/>
            <w:hideMark/>
          </w:tcPr>
          <w:p w14:paraId="54A5E1CD" w14:textId="7BA7A3A2"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in a box, engraving - 4 logos</w:t>
            </w:r>
          </w:p>
        </w:tc>
        <w:tc>
          <w:tcPr>
            <w:tcW w:w="1241" w:type="dxa"/>
            <w:noWrap/>
            <w:hideMark/>
          </w:tcPr>
          <w:p w14:paraId="7AD46004"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407484E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511B206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8B6054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4596BF19" w14:textId="77777777" w:rsidTr="009A52E6">
        <w:trPr>
          <w:trHeight w:val="552"/>
        </w:trPr>
        <w:tc>
          <w:tcPr>
            <w:tcW w:w="709" w:type="dxa"/>
            <w:noWrap/>
            <w:hideMark/>
          </w:tcPr>
          <w:p w14:paraId="4AE8BA68"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13</w:t>
            </w:r>
          </w:p>
        </w:tc>
        <w:tc>
          <w:tcPr>
            <w:tcW w:w="1701" w:type="dxa"/>
            <w:hideMark/>
          </w:tcPr>
          <w:p w14:paraId="5D4400DF" w14:textId="12DBC36A"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Portfolio – leather, luxur</w:t>
            </w:r>
            <w:r w:rsidR="00371D61">
              <w:rPr>
                <w:rFonts w:eastAsia="Batang"/>
                <w:sz w:val="22"/>
                <w:szCs w:val="22"/>
                <w:lang w:eastAsia="ko-KR"/>
              </w:rPr>
              <w:t>y</w:t>
            </w:r>
          </w:p>
        </w:tc>
        <w:tc>
          <w:tcPr>
            <w:tcW w:w="1985" w:type="dxa"/>
            <w:hideMark/>
          </w:tcPr>
          <w:p w14:paraId="14E243BB"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А4, with branding - 4 logos</w:t>
            </w:r>
          </w:p>
        </w:tc>
        <w:tc>
          <w:tcPr>
            <w:tcW w:w="1241" w:type="dxa"/>
            <w:noWrap/>
            <w:hideMark/>
          </w:tcPr>
          <w:p w14:paraId="474D12CF"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72D759A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A9830D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B959C3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A3A8E3B" w14:textId="77777777" w:rsidTr="009A52E6">
        <w:trPr>
          <w:trHeight w:val="828"/>
        </w:trPr>
        <w:tc>
          <w:tcPr>
            <w:tcW w:w="709" w:type="dxa"/>
            <w:noWrap/>
            <w:hideMark/>
          </w:tcPr>
          <w:p w14:paraId="432E091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14</w:t>
            </w:r>
          </w:p>
        </w:tc>
        <w:tc>
          <w:tcPr>
            <w:tcW w:w="1701" w:type="dxa"/>
            <w:hideMark/>
          </w:tcPr>
          <w:p w14:paraId="582047A5"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USB - flash memory</w:t>
            </w:r>
          </w:p>
        </w:tc>
        <w:tc>
          <w:tcPr>
            <w:tcW w:w="1985" w:type="dxa"/>
            <w:hideMark/>
          </w:tcPr>
          <w:p w14:paraId="696961ED"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32 GB, in a box, inscription 1 color or engraving  - 4 logos</w:t>
            </w:r>
          </w:p>
        </w:tc>
        <w:tc>
          <w:tcPr>
            <w:tcW w:w="1241" w:type="dxa"/>
            <w:noWrap/>
            <w:hideMark/>
          </w:tcPr>
          <w:p w14:paraId="0ADEAAE6"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1B4EFF5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0A57E0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7E07D7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168AEEB" w14:textId="77777777" w:rsidTr="009A52E6">
        <w:trPr>
          <w:trHeight w:val="828"/>
        </w:trPr>
        <w:tc>
          <w:tcPr>
            <w:tcW w:w="709" w:type="dxa"/>
            <w:noWrap/>
            <w:hideMark/>
          </w:tcPr>
          <w:p w14:paraId="636F504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15</w:t>
            </w:r>
          </w:p>
        </w:tc>
        <w:tc>
          <w:tcPr>
            <w:tcW w:w="1701" w:type="dxa"/>
            <w:hideMark/>
          </w:tcPr>
          <w:p w14:paraId="40670A95"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Phone batteries Power-bank</w:t>
            </w:r>
          </w:p>
        </w:tc>
        <w:tc>
          <w:tcPr>
            <w:tcW w:w="1985" w:type="dxa"/>
            <w:hideMark/>
          </w:tcPr>
          <w:p w14:paraId="4C0DD3B7" w14:textId="77777777" w:rsidR="009C0F54" w:rsidRPr="009C0F54" w:rsidRDefault="009C0F54" w:rsidP="009A52E6">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 xml:space="preserve">10 000 </w:t>
            </w:r>
            <w:proofErr w:type="spellStart"/>
            <w:r w:rsidRPr="009C0F54">
              <w:rPr>
                <w:rFonts w:eastAsia="Batang"/>
                <w:sz w:val="22"/>
                <w:szCs w:val="22"/>
                <w:lang w:eastAsia="ko-KR"/>
              </w:rPr>
              <w:t>mAh</w:t>
            </w:r>
            <w:proofErr w:type="spellEnd"/>
            <w:r w:rsidRPr="009C0F54">
              <w:rPr>
                <w:rFonts w:eastAsia="Batang"/>
                <w:sz w:val="22"/>
                <w:szCs w:val="22"/>
                <w:lang w:eastAsia="ko-KR"/>
              </w:rPr>
              <w:t>, in a box,  inscription 1 color or engraving - 4 logos</w:t>
            </w:r>
          </w:p>
        </w:tc>
        <w:tc>
          <w:tcPr>
            <w:tcW w:w="1241" w:type="dxa"/>
            <w:noWrap/>
            <w:hideMark/>
          </w:tcPr>
          <w:p w14:paraId="497FE84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20</w:t>
            </w:r>
          </w:p>
        </w:tc>
        <w:tc>
          <w:tcPr>
            <w:tcW w:w="1205" w:type="dxa"/>
            <w:noWrap/>
            <w:hideMark/>
          </w:tcPr>
          <w:p w14:paraId="4AFF9D2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B3BB59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CB1F09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31A75472" w14:textId="77777777" w:rsidTr="009A52E6">
        <w:trPr>
          <w:trHeight w:val="828"/>
        </w:trPr>
        <w:tc>
          <w:tcPr>
            <w:tcW w:w="709" w:type="dxa"/>
            <w:noWrap/>
            <w:hideMark/>
          </w:tcPr>
          <w:p w14:paraId="080B5F31"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16</w:t>
            </w:r>
          </w:p>
        </w:tc>
        <w:tc>
          <w:tcPr>
            <w:tcW w:w="1701" w:type="dxa"/>
            <w:hideMark/>
          </w:tcPr>
          <w:p w14:paraId="374F8AE8"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Key holder</w:t>
            </w:r>
          </w:p>
        </w:tc>
        <w:tc>
          <w:tcPr>
            <w:tcW w:w="1985" w:type="dxa"/>
            <w:hideMark/>
          </w:tcPr>
          <w:p w14:paraId="0190B14A"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in a box, metal, inscription engraving - 4 logos</w:t>
            </w:r>
          </w:p>
        </w:tc>
        <w:tc>
          <w:tcPr>
            <w:tcW w:w="1241" w:type="dxa"/>
            <w:noWrap/>
            <w:hideMark/>
          </w:tcPr>
          <w:p w14:paraId="26EE108B"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15FD61D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4A0378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1804A1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F22BC46" w14:textId="77777777" w:rsidTr="009A52E6">
        <w:trPr>
          <w:trHeight w:val="552"/>
        </w:trPr>
        <w:tc>
          <w:tcPr>
            <w:tcW w:w="709" w:type="dxa"/>
            <w:noWrap/>
            <w:hideMark/>
          </w:tcPr>
          <w:p w14:paraId="7B5F73D0"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17</w:t>
            </w:r>
          </w:p>
        </w:tc>
        <w:tc>
          <w:tcPr>
            <w:tcW w:w="1701" w:type="dxa"/>
            <w:hideMark/>
          </w:tcPr>
          <w:p w14:paraId="17EAF0D2"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Umbrella FARE</w:t>
            </w:r>
          </w:p>
        </w:tc>
        <w:tc>
          <w:tcPr>
            <w:tcW w:w="1985" w:type="dxa"/>
            <w:hideMark/>
          </w:tcPr>
          <w:p w14:paraId="2B255E50"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folding, inscription 1 color - 4 logos</w:t>
            </w:r>
          </w:p>
        </w:tc>
        <w:tc>
          <w:tcPr>
            <w:tcW w:w="1241" w:type="dxa"/>
            <w:noWrap/>
            <w:hideMark/>
          </w:tcPr>
          <w:p w14:paraId="539FFB7A"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3B7F5E0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047CD5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D9CB04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A484F64" w14:textId="77777777" w:rsidTr="009A52E6">
        <w:trPr>
          <w:trHeight w:val="552"/>
        </w:trPr>
        <w:tc>
          <w:tcPr>
            <w:tcW w:w="709" w:type="dxa"/>
            <w:noWrap/>
            <w:hideMark/>
          </w:tcPr>
          <w:p w14:paraId="729DC3A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18</w:t>
            </w:r>
          </w:p>
        </w:tc>
        <w:tc>
          <w:tcPr>
            <w:tcW w:w="1701" w:type="dxa"/>
            <w:hideMark/>
          </w:tcPr>
          <w:p w14:paraId="296727F2"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Cup 300 ml</w:t>
            </w:r>
          </w:p>
        </w:tc>
        <w:tc>
          <w:tcPr>
            <w:tcW w:w="1985" w:type="dxa"/>
            <w:hideMark/>
          </w:tcPr>
          <w:p w14:paraId="75743FC2"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Blue, inscription 1 color Silver - 4 logos</w:t>
            </w:r>
          </w:p>
        </w:tc>
        <w:tc>
          <w:tcPr>
            <w:tcW w:w="1241" w:type="dxa"/>
            <w:noWrap/>
            <w:hideMark/>
          </w:tcPr>
          <w:p w14:paraId="07BEF54F"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43D586A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719C96C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F513AC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2F3FD5A" w14:textId="77777777" w:rsidTr="009A52E6">
        <w:trPr>
          <w:trHeight w:val="552"/>
        </w:trPr>
        <w:tc>
          <w:tcPr>
            <w:tcW w:w="709" w:type="dxa"/>
            <w:noWrap/>
            <w:hideMark/>
          </w:tcPr>
          <w:p w14:paraId="131A6F2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19</w:t>
            </w:r>
          </w:p>
        </w:tc>
        <w:tc>
          <w:tcPr>
            <w:tcW w:w="1701" w:type="dxa"/>
            <w:hideMark/>
          </w:tcPr>
          <w:p w14:paraId="7827952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Thermos flask</w:t>
            </w:r>
          </w:p>
        </w:tc>
        <w:tc>
          <w:tcPr>
            <w:tcW w:w="1985" w:type="dxa"/>
            <w:hideMark/>
          </w:tcPr>
          <w:p w14:paraId="21927694"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500 ml, inscription 1 color - 4 logos</w:t>
            </w:r>
          </w:p>
        </w:tc>
        <w:tc>
          <w:tcPr>
            <w:tcW w:w="1241" w:type="dxa"/>
            <w:noWrap/>
            <w:hideMark/>
          </w:tcPr>
          <w:p w14:paraId="0ADBCB3C"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2D106A8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69D2A90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1AC884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3A332A0A" w14:textId="77777777" w:rsidTr="009A52E6">
        <w:trPr>
          <w:trHeight w:val="1104"/>
        </w:trPr>
        <w:tc>
          <w:tcPr>
            <w:tcW w:w="709" w:type="dxa"/>
            <w:noWrap/>
            <w:hideMark/>
          </w:tcPr>
          <w:p w14:paraId="454B5A6F"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20</w:t>
            </w:r>
          </w:p>
        </w:tc>
        <w:tc>
          <w:tcPr>
            <w:tcW w:w="1701" w:type="dxa"/>
            <w:hideMark/>
          </w:tcPr>
          <w:p w14:paraId="76D92E0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Plackets</w:t>
            </w:r>
          </w:p>
        </w:tc>
        <w:tc>
          <w:tcPr>
            <w:tcW w:w="1985" w:type="dxa"/>
            <w:hideMark/>
          </w:tcPr>
          <w:p w14:paraId="04C71331" w14:textId="1950E268" w:rsidR="009C0F54" w:rsidRPr="009C0F54" w:rsidRDefault="006D1072" w:rsidP="009A52E6">
            <w:pPr>
              <w:widowControl w:val="0"/>
              <w:autoSpaceDE w:val="0"/>
              <w:autoSpaceDN w:val="0"/>
              <w:adjustRightInd w:val="0"/>
              <w:spacing w:before="60" w:afterLines="60" w:after="144"/>
              <w:jc w:val="both"/>
              <w:rPr>
                <w:rFonts w:eastAsia="Batang"/>
                <w:sz w:val="22"/>
                <w:szCs w:val="22"/>
                <w:lang w:eastAsia="ko-KR"/>
              </w:rPr>
            </w:pPr>
            <w:r>
              <w:rPr>
                <w:rFonts w:eastAsia="Batang"/>
                <w:sz w:val="22"/>
                <w:szCs w:val="22"/>
                <w:lang w:eastAsia="ko-KR"/>
              </w:rPr>
              <w:t>crystal</w:t>
            </w:r>
            <w:r w:rsidR="009C0F54" w:rsidRPr="009C0F54">
              <w:rPr>
                <w:rFonts w:eastAsia="Batang"/>
                <w:sz w:val="22"/>
                <w:szCs w:val="22"/>
                <w:lang w:eastAsia="ko-KR"/>
              </w:rPr>
              <w:t xml:space="preserve"> disc with 3D engraving, 127 mm., base 30 mm., design, in a box</w:t>
            </w:r>
          </w:p>
        </w:tc>
        <w:tc>
          <w:tcPr>
            <w:tcW w:w="1241" w:type="dxa"/>
            <w:noWrap/>
            <w:hideMark/>
          </w:tcPr>
          <w:p w14:paraId="6437FA11"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10</w:t>
            </w:r>
          </w:p>
        </w:tc>
        <w:tc>
          <w:tcPr>
            <w:tcW w:w="1205" w:type="dxa"/>
            <w:noWrap/>
            <w:hideMark/>
          </w:tcPr>
          <w:p w14:paraId="5281520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634364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C12041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AEBF105" w14:textId="77777777" w:rsidTr="009A52E6">
        <w:trPr>
          <w:trHeight w:val="1104"/>
        </w:trPr>
        <w:tc>
          <w:tcPr>
            <w:tcW w:w="709" w:type="dxa"/>
            <w:noWrap/>
            <w:hideMark/>
          </w:tcPr>
          <w:p w14:paraId="57E09301"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21</w:t>
            </w:r>
          </w:p>
        </w:tc>
        <w:tc>
          <w:tcPr>
            <w:tcW w:w="1701" w:type="dxa"/>
            <w:hideMark/>
          </w:tcPr>
          <w:p w14:paraId="5D74713E"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Paper bag</w:t>
            </w:r>
          </w:p>
        </w:tc>
        <w:tc>
          <w:tcPr>
            <w:tcW w:w="1985" w:type="dxa"/>
            <w:hideMark/>
          </w:tcPr>
          <w:p w14:paraId="5729363B"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color, matte,                size 24х36х9, inscription 1 color - 4 logos</w:t>
            </w:r>
          </w:p>
        </w:tc>
        <w:tc>
          <w:tcPr>
            <w:tcW w:w="1241" w:type="dxa"/>
            <w:noWrap/>
            <w:hideMark/>
          </w:tcPr>
          <w:p w14:paraId="6312660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53E1DAC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1A93379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CC8B59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336AADFD" w14:textId="77777777" w:rsidTr="009A52E6">
        <w:trPr>
          <w:trHeight w:val="1104"/>
        </w:trPr>
        <w:tc>
          <w:tcPr>
            <w:tcW w:w="709" w:type="dxa"/>
            <w:noWrap/>
            <w:hideMark/>
          </w:tcPr>
          <w:p w14:paraId="288A345E"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22</w:t>
            </w:r>
          </w:p>
        </w:tc>
        <w:tc>
          <w:tcPr>
            <w:tcW w:w="1701" w:type="dxa"/>
            <w:hideMark/>
          </w:tcPr>
          <w:p w14:paraId="5907D50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Paper bag for wine</w:t>
            </w:r>
          </w:p>
        </w:tc>
        <w:tc>
          <w:tcPr>
            <w:tcW w:w="1985" w:type="dxa"/>
            <w:hideMark/>
          </w:tcPr>
          <w:p w14:paraId="1C84A0C6"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color, matte,                size 10х36х10, inscription 1 color - 4 logos</w:t>
            </w:r>
          </w:p>
        </w:tc>
        <w:tc>
          <w:tcPr>
            <w:tcW w:w="1241" w:type="dxa"/>
            <w:noWrap/>
            <w:hideMark/>
          </w:tcPr>
          <w:p w14:paraId="271891F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74A56A6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8EEF26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1D6AAF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DC7557F" w14:textId="77777777" w:rsidTr="009A52E6">
        <w:trPr>
          <w:trHeight w:val="1104"/>
        </w:trPr>
        <w:tc>
          <w:tcPr>
            <w:tcW w:w="709" w:type="dxa"/>
            <w:noWrap/>
            <w:hideMark/>
          </w:tcPr>
          <w:p w14:paraId="1EA182F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23</w:t>
            </w:r>
          </w:p>
        </w:tc>
        <w:tc>
          <w:tcPr>
            <w:tcW w:w="1701" w:type="dxa"/>
            <w:hideMark/>
          </w:tcPr>
          <w:p w14:paraId="352A6FE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Paper bag</w:t>
            </w:r>
          </w:p>
        </w:tc>
        <w:tc>
          <w:tcPr>
            <w:tcW w:w="1985" w:type="dxa"/>
            <w:hideMark/>
          </w:tcPr>
          <w:p w14:paraId="3814153D"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color, matte,                size 55х38х12, inscription 1 color - 4 logos</w:t>
            </w:r>
          </w:p>
        </w:tc>
        <w:tc>
          <w:tcPr>
            <w:tcW w:w="1241" w:type="dxa"/>
            <w:noWrap/>
            <w:hideMark/>
          </w:tcPr>
          <w:p w14:paraId="757F8598"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3835208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692D2B0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4D801B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252EC12F" w14:textId="77777777" w:rsidTr="009A52E6">
        <w:trPr>
          <w:trHeight w:val="1104"/>
        </w:trPr>
        <w:tc>
          <w:tcPr>
            <w:tcW w:w="709" w:type="dxa"/>
            <w:noWrap/>
            <w:hideMark/>
          </w:tcPr>
          <w:p w14:paraId="1327DEED"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24</w:t>
            </w:r>
          </w:p>
        </w:tc>
        <w:tc>
          <w:tcPr>
            <w:tcW w:w="1701" w:type="dxa"/>
            <w:hideMark/>
          </w:tcPr>
          <w:p w14:paraId="7B9FF240" w14:textId="317FECE6"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paper bag l</w:t>
            </w:r>
            <w:r w:rsidR="006D1072">
              <w:rPr>
                <w:rFonts w:eastAsia="Batang"/>
                <w:sz w:val="22"/>
                <w:szCs w:val="22"/>
                <w:lang w:eastAsia="ko-KR"/>
              </w:rPr>
              <w:t>uxury</w:t>
            </w:r>
          </w:p>
        </w:tc>
        <w:tc>
          <w:tcPr>
            <w:tcW w:w="1985" w:type="dxa"/>
            <w:hideMark/>
          </w:tcPr>
          <w:p w14:paraId="421D7E61"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color, with laminate, size 24х36х9, inscription 1 color - 4 logos</w:t>
            </w:r>
          </w:p>
        </w:tc>
        <w:tc>
          <w:tcPr>
            <w:tcW w:w="1241" w:type="dxa"/>
            <w:noWrap/>
            <w:hideMark/>
          </w:tcPr>
          <w:p w14:paraId="00863645"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20</w:t>
            </w:r>
          </w:p>
        </w:tc>
        <w:tc>
          <w:tcPr>
            <w:tcW w:w="1205" w:type="dxa"/>
            <w:noWrap/>
            <w:hideMark/>
          </w:tcPr>
          <w:p w14:paraId="37DC9F2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5D35E5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38D6D82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12C1098" w14:textId="77777777" w:rsidTr="009A52E6">
        <w:trPr>
          <w:trHeight w:val="828"/>
        </w:trPr>
        <w:tc>
          <w:tcPr>
            <w:tcW w:w="709" w:type="dxa"/>
            <w:noWrap/>
            <w:hideMark/>
          </w:tcPr>
          <w:p w14:paraId="0DB5F55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25</w:t>
            </w:r>
          </w:p>
        </w:tc>
        <w:tc>
          <w:tcPr>
            <w:tcW w:w="1701" w:type="dxa"/>
            <w:hideMark/>
          </w:tcPr>
          <w:p w14:paraId="1891556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Banner-stand for hanging vinyl + print vinyl (Horizontal)</w:t>
            </w:r>
          </w:p>
        </w:tc>
        <w:tc>
          <w:tcPr>
            <w:tcW w:w="1985" w:type="dxa"/>
            <w:hideMark/>
          </w:tcPr>
          <w:p w14:paraId="1A8651F9"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100 х 200 cm.  with a bag, vinyl size 100 х 70 cm.</w:t>
            </w:r>
          </w:p>
        </w:tc>
        <w:tc>
          <w:tcPr>
            <w:tcW w:w="1241" w:type="dxa"/>
            <w:noWrap/>
            <w:hideMark/>
          </w:tcPr>
          <w:p w14:paraId="2E03731B"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5563AEB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6C33AA5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51B3E2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27B82F8" w14:textId="77777777" w:rsidTr="009A52E6">
        <w:trPr>
          <w:trHeight w:val="828"/>
        </w:trPr>
        <w:tc>
          <w:tcPr>
            <w:tcW w:w="709" w:type="dxa"/>
            <w:noWrap/>
            <w:hideMark/>
          </w:tcPr>
          <w:p w14:paraId="22857A6D"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26</w:t>
            </w:r>
          </w:p>
        </w:tc>
        <w:tc>
          <w:tcPr>
            <w:tcW w:w="1701" w:type="dxa"/>
            <w:hideMark/>
          </w:tcPr>
          <w:p w14:paraId="75B66DF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roll-banner - metal construction  + print vinyl</w:t>
            </w:r>
          </w:p>
        </w:tc>
        <w:tc>
          <w:tcPr>
            <w:tcW w:w="1985" w:type="dxa"/>
            <w:hideMark/>
          </w:tcPr>
          <w:p w14:paraId="72A518FB"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80 х 200 cm.   with a bag</w:t>
            </w:r>
          </w:p>
        </w:tc>
        <w:tc>
          <w:tcPr>
            <w:tcW w:w="1241" w:type="dxa"/>
            <w:noWrap/>
            <w:hideMark/>
          </w:tcPr>
          <w:p w14:paraId="42BC5264"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4DB18DE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F9D02D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3583205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12BCD93" w14:textId="77777777" w:rsidTr="009A52E6">
        <w:trPr>
          <w:trHeight w:val="828"/>
        </w:trPr>
        <w:tc>
          <w:tcPr>
            <w:tcW w:w="709" w:type="dxa"/>
            <w:noWrap/>
            <w:hideMark/>
          </w:tcPr>
          <w:p w14:paraId="575C18C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27</w:t>
            </w:r>
          </w:p>
        </w:tc>
        <w:tc>
          <w:tcPr>
            <w:tcW w:w="1701" w:type="dxa"/>
            <w:hideMark/>
          </w:tcPr>
          <w:p w14:paraId="032F0BA6"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roll-banner - metal construction  + print vinyl</w:t>
            </w:r>
          </w:p>
        </w:tc>
        <w:tc>
          <w:tcPr>
            <w:tcW w:w="1985" w:type="dxa"/>
            <w:hideMark/>
          </w:tcPr>
          <w:p w14:paraId="3EDE8DC3"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200 х 200 cm, with a bag</w:t>
            </w:r>
          </w:p>
        </w:tc>
        <w:tc>
          <w:tcPr>
            <w:tcW w:w="1241" w:type="dxa"/>
            <w:noWrap/>
            <w:hideMark/>
          </w:tcPr>
          <w:p w14:paraId="7AF13CFE"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13BDD43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7483D44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0741A9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EDBAFF7" w14:textId="77777777" w:rsidTr="009A52E6">
        <w:trPr>
          <w:trHeight w:val="828"/>
        </w:trPr>
        <w:tc>
          <w:tcPr>
            <w:tcW w:w="709" w:type="dxa"/>
            <w:noWrap/>
            <w:hideMark/>
          </w:tcPr>
          <w:p w14:paraId="087A29EB"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28</w:t>
            </w:r>
          </w:p>
        </w:tc>
        <w:tc>
          <w:tcPr>
            <w:tcW w:w="1701" w:type="dxa"/>
            <w:hideMark/>
          </w:tcPr>
          <w:p w14:paraId="51A6CD1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Poster vinyl (for roll banner) - additional visions</w:t>
            </w:r>
          </w:p>
        </w:tc>
        <w:tc>
          <w:tcPr>
            <w:tcW w:w="1985" w:type="dxa"/>
            <w:hideMark/>
          </w:tcPr>
          <w:p w14:paraId="0717873C"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80 х 200 cm</w:t>
            </w:r>
          </w:p>
        </w:tc>
        <w:tc>
          <w:tcPr>
            <w:tcW w:w="1241" w:type="dxa"/>
            <w:noWrap/>
            <w:hideMark/>
          </w:tcPr>
          <w:p w14:paraId="2CABBDEC"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53A1D84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2F2276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EDF7D6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E871EED" w14:textId="77777777" w:rsidTr="009A52E6">
        <w:trPr>
          <w:trHeight w:val="828"/>
        </w:trPr>
        <w:tc>
          <w:tcPr>
            <w:tcW w:w="709" w:type="dxa"/>
            <w:noWrap/>
            <w:hideMark/>
          </w:tcPr>
          <w:p w14:paraId="4CFA80C1"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29</w:t>
            </w:r>
          </w:p>
        </w:tc>
        <w:tc>
          <w:tcPr>
            <w:tcW w:w="1701" w:type="dxa"/>
            <w:hideMark/>
          </w:tcPr>
          <w:p w14:paraId="412A46D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Poster vinyl (for roll banner) - additional visions</w:t>
            </w:r>
          </w:p>
        </w:tc>
        <w:tc>
          <w:tcPr>
            <w:tcW w:w="1985" w:type="dxa"/>
            <w:hideMark/>
          </w:tcPr>
          <w:p w14:paraId="0DECF1C4"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200 х 200 cm.</w:t>
            </w:r>
          </w:p>
        </w:tc>
        <w:tc>
          <w:tcPr>
            <w:tcW w:w="1241" w:type="dxa"/>
            <w:noWrap/>
            <w:hideMark/>
          </w:tcPr>
          <w:p w14:paraId="56039424"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6256FBC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E06AF5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1810AC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1B68B78" w14:textId="77777777" w:rsidTr="009A52E6">
        <w:trPr>
          <w:trHeight w:val="1104"/>
        </w:trPr>
        <w:tc>
          <w:tcPr>
            <w:tcW w:w="709" w:type="dxa"/>
            <w:noWrap/>
            <w:hideMark/>
          </w:tcPr>
          <w:p w14:paraId="50BA517F"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30</w:t>
            </w:r>
          </w:p>
        </w:tc>
        <w:tc>
          <w:tcPr>
            <w:tcW w:w="1701" w:type="dxa"/>
            <w:hideMark/>
          </w:tcPr>
          <w:p w14:paraId="16D5687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Sign board 50х70</w:t>
            </w:r>
          </w:p>
        </w:tc>
        <w:tc>
          <w:tcPr>
            <w:tcW w:w="1985" w:type="dxa"/>
            <w:hideMark/>
          </w:tcPr>
          <w:p w14:paraId="1414F286" w14:textId="6EB024EF"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50 х 70 cm.     Base 5mm PVC      ch</w:t>
            </w:r>
            <w:r w:rsidR="009A52E6">
              <w:rPr>
                <w:rFonts w:eastAsia="Batang"/>
                <w:sz w:val="22"/>
                <w:szCs w:val="22"/>
                <w:lang w:eastAsia="ko-KR"/>
              </w:rPr>
              <w:t>r</w:t>
            </w:r>
            <w:r w:rsidRPr="009C0F54">
              <w:rPr>
                <w:rFonts w:eastAsia="Batang"/>
                <w:sz w:val="22"/>
                <w:szCs w:val="22"/>
                <w:lang w:eastAsia="ko-KR"/>
              </w:rPr>
              <w:t>omaticity 4+0, assembly on a wall</w:t>
            </w:r>
          </w:p>
        </w:tc>
        <w:tc>
          <w:tcPr>
            <w:tcW w:w="1241" w:type="dxa"/>
            <w:noWrap/>
            <w:hideMark/>
          </w:tcPr>
          <w:p w14:paraId="02A8C3FE"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1F739B6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11E684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6929DA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31D7C958" w14:textId="77777777" w:rsidTr="009A52E6">
        <w:trPr>
          <w:trHeight w:val="1380"/>
        </w:trPr>
        <w:tc>
          <w:tcPr>
            <w:tcW w:w="709" w:type="dxa"/>
            <w:noWrap/>
            <w:hideMark/>
          </w:tcPr>
          <w:p w14:paraId="03117435"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31</w:t>
            </w:r>
          </w:p>
        </w:tc>
        <w:tc>
          <w:tcPr>
            <w:tcW w:w="1701" w:type="dxa"/>
            <w:hideMark/>
          </w:tcPr>
          <w:p w14:paraId="4FA3C13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Stickers</w:t>
            </w:r>
          </w:p>
        </w:tc>
        <w:tc>
          <w:tcPr>
            <w:tcW w:w="1985" w:type="dxa"/>
            <w:hideMark/>
          </w:tcPr>
          <w:p w14:paraId="58390C8A" w14:textId="7685E88C"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300х300 mm.  Material white PVC folio                   ch</w:t>
            </w:r>
            <w:r w:rsidR="009A52E6">
              <w:rPr>
                <w:rFonts w:eastAsia="Batang"/>
                <w:sz w:val="22"/>
                <w:szCs w:val="22"/>
                <w:lang w:eastAsia="ko-KR"/>
              </w:rPr>
              <w:t>r</w:t>
            </w:r>
            <w:r w:rsidRPr="009C0F54">
              <w:rPr>
                <w:rFonts w:eastAsia="Batang"/>
                <w:sz w:val="22"/>
                <w:szCs w:val="22"/>
                <w:lang w:eastAsia="ko-KR"/>
              </w:rPr>
              <w:t>omaticity 4+0      laminate matte</w:t>
            </w:r>
          </w:p>
        </w:tc>
        <w:tc>
          <w:tcPr>
            <w:tcW w:w="1241" w:type="dxa"/>
            <w:noWrap/>
            <w:hideMark/>
          </w:tcPr>
          <w:p w14:paraId="1FA2F0A3"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20</w:t>
            </w:r>
          </w:p>
        </w:tc>
        <w:tc>
          <w:tcPr>
            <w:tcW w:w="1205" w:type="dxa"/>
            <w:noWrap/>
            <w:hideMark/>
          </w:tcPr>
          <w:p w14:paraId="48F6634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F4B47E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61229B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5BD569F" w14:textId="77777777" w:rsidTr="009A52E6">
        <w:trPr>
          <w:trHeight w:val="3312"/>
        </w:trPr>
        <w:tc>
          <w:tcPr>
            <w:tcW w:w="709" w:type="dxa"/>
            <w:noWrap/>
            <w:hideMark/>
          </w:tcPr>
          <w:p w14:paraId="3E5409B7"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32</w:t>
            </w:r>
          </w:p>
        </w:tc>
        <w:tc>
          <w:tcPr>
            <w:tcW w:w="1701" w:type="dxa"/>
            <w:hideMark/>
          </w:tcPr>
          <w:p w14:paraId="390575A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Information sign board – construction + printing</w:t>
            </w:r>
          </w:p>
        </w:tc>
        <w:tc>
          <w:tcPr>
            <w:tcW w:w="1985" w:type="dxa"/>
            <w:hideMark/>
          </w:tcPr>
          <w:p w14:paraId="217FDFD7"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1,50x1 m.</w:t>
            </w:r>
            <w:r w:rsidRPr="009C0F54">
              <w:rPr>
                <w:rFonts w:eastAsia="Batang"/>
                <w:sz w:val="22"/>
                <w:szCs w:val="22"/>
                <w:lang w:eastAsia="ko-KR"/>
              </w:rPr>
              <w:br/>
              <w:t>independently standing, with opportunity for assembly in an open space (on the field), able to resist unfavorable atmosphere conditions, vision - one-sided, full color, without assembly</w:t>
            </w:r>
          </w:p>
        </w:tc>
        <w:tc>
          <w:tcPr>
            <w:tcW w:w="1241" w:type="dxa"/>
            <w:noWrap/>
            <w:hideMark/>
          </w:tcPr>
          <w:p w14:paraId="41BAEFDB"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3B90799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095E90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2189FF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6BBC53F7" w14:textId="77777777" w:rsidTr="009A52E6">
        <w:trPr>
          <w:trHeight w:val="3312"/>
        </w:trPr>
        <w:tc>
          <w:tcPr>
            <w:tcW w:w="709" w:type="dxa"/>
            <w:noWrap/>
            <w:hideMark/>
          </w:tcPr>
          <w:p w14:paraId="4BB0B25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33</w:t>
            </w:r>
          </w:p>
        </w:tc>
        <w:tc>
          <w:tcPr>
            <w:tcW w:w="1701" w:type="dxa"/>
            <w:hideMark/>
          </w:tcPr>
          <w:p w14:paraId="54B73E6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Information sign board – construction + printing</w:t>
            </w:r>
          </w:p>
        </w:tc>
        <w:tc>
          <w:tcPr>
            <w:tcW w:w="1985" w:type="dxa"/>
            <w:hideMark/>
          </w:tcPr>
          <w:p w14:paraId="14E2529C" w14:textId="13E487F6"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2x1 m.</w:t>
            </w:r>
            <w:r w:rsidRPr="009C0F54">
              <w:rPr>
                <w:rFonts w:eastAsia="Batang"/>
                <w:sz w:val="22"/>
                <w:szCs w:val="22"/>
                <w:lang w:eastAsia="ko-KR"/>
              </w:rPr>
              <w:br/>
              <w:t>independently standing, with opportunity for assembly in an open space</w:t>
            </w:r>
            <w:r w:rsidR="00371D61">
              <w:rPr>
                <w:rFonts w:eastAsia="Batang"/>
                <w:sz w:val="22"/>
                <w:szCs w:val="22"/>
                <w:lang w:eastAsia="ko-KR"/>
              </w:rPr>
              <w:t xml:space="preserve"> </w:t>
            </w:r>
            <w:r w:rsidRPr="009C0F54">
              <w:rPr>
                <w:rFonts w:eastAsia="Batang"/>
                <w:sz w:val="22"/>
                <w:szCs w:val="22"/>
                <w:lang w:eastAsia="ko-KR"/>
              </w:rPr>
              <w:t>(on the field), able to resist unfavorable atmosphere conditions, vision - one-sided, full color, without assembly</w:t>
            </w:r>
          </w:p>
        </w:tc>
        <w:tc>
          <w:tcPr>
            <w:tcW w:w="1241" w:type="dxa"/>
            <w:noWrap/>
            <w:hideMark/>
          </w:tcPr>
          <w:p w14:paraId="4987E5F1"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7D8D1C0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9790B5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3B4D78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E9877C5" w14:textId="77777777" w:rsidTr="009A52E6">
        <w:trPr>
          <w:trHeight w:val="1656"/>
        </w:trPr>
        <w:tc>
          <w:tcPr>
            <w:tcW w:w="709" w:type="dxa"/>
            <w:noWrap/>
            <w:hideMark/>
          </w:tcPr>
          <w:p w14:paraId="32EE1E5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34</w:t>
            </w:r>
          </w:p>
        </w:tc>
        <w:tc>
          <w:tcPr>
            <w:tcW w:w="1701" w:type="dxa"/>
            <w:hideMark/>
          </w:tcPr>
          <w:p w14:paraId="740EFA4B" w14:textId="4140A2A9"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Assembly of information / (guide)</w:t>
            </w:r>
            <w:r w:rsidR="00371D61">
              <w:rPr>
                <w:rFonts w:eastAsia="Batang"/>
                <w:sz w:val="22"/>
                <w:szCs w:val="22"/>
                <w:lang w:eastAsia="ko-KR"/>
              </w:rPr>
              <w:t xml:space="preserve"> </w:t>
            </w:r>
            <w:r w:rsidRPr="009C0F54">
              <w:rPr>
                <w:rFonts w:eastAsia="Batang"/>
                <w:sz w:val="22"/>
                <w:szCs w:val="22"/>
                <w:lang w:eastAsia="ko-KR"/>
              </w:rPr>
              <w:t>sign board</w:t>
            </w:r>
          </w:p>
        </w:tc>
        <w:tc>
          <w:tcPr>
            <w:tcW w:w="1985" w:type="dxa"/>
            <w:hideMark/>
          </w:tcPr>
          <w:p w14:paraId="7DA517C3"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assembly on a place, determined by the Contracting entity, along the gas pipeline route - without water and electricity </w:t>
            </w:r>
          </w:p>
        </w:tc>
        <w:tc>
          <w:tcPr>
            <w:tcW w:w="1241" w:type="dxa"/>
            <w:noWrap/>
            <w:hideMark/>
          </w:tcPr>
          <w:p w14:paraId="418D923E"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6F303ED8"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8E7DB0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61C99CF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10D826E" w14:textId="77777777" w:rsidTr="009A52E6">
        <w:trPr>
          <w:trHeight w:val="2484"/>
        </w:trPr>
        <w:tc>
          <w:tcPr>
            <w:tcW w:w="709" w:type="dxa"/>
            <w:noWrap/>
            <w:hideMark/>
          </w:tcPr>
          <w:p w14:paraId="0A377C96"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35</w:t>
            </w:r>
          </w:p>
        </w:tc>
        <w:tc>
          <w:tcPr>
            <w:tcW w:w="1701" w:type="dxa"/>
            <w:hideMark/>
          </w:tcPr>
          <w:p w14:paraId="0DB34CEE" w14:textId="4013792D"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B</w:t>
            </w:r>
            <w:r>
              <w:rPr>
                <w:rFonts w:eastAsia="Batang"/>
                <w:sz w:val="22"/>
                <w:szCs w:val="22"/>
                <w:lang w:eastAsia="ko-KR"/>
              </w:rPr>
              <w:t>i</w:t>
            </w:r>
            <w:r w:rsidRPr="009C0F54">
              <w:rPr>
                <w:rFonts w:eastAsia="Batang"/>
                <w:sz w:val="22"/>
                <w:szCs w:val="22"/>
                <w:lang w:eastAsia="ko-KR"/>
              </w:rPr>
              <w:t>llboard 4х3 m</w:t>
            </w:r>
          </w:p>
        </w:tc>
        <w:tc>
          <w:tcPr>
            <w:tcW w:w="1985" w:type="dxa"/>
            <w:hideMark/>
          </w:tcPr>
          <w:p w14:paraId="329AF00C"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one-sided billboard with sizes 4х3 m, construction,              print vinyl, assembly on a place, determined by the Contracting entity, along the gas pipeline route - without water and electricity</w:t>
            </w:r>
          </w:p>
        </w:tc>
        <w:tc>
          <w:tcPr>
            <w:tcW w:w="1241" w:type="dxa"/>
            <w:noWrap/>
            <w:hideMark/>
          </w:tcPr>
          <w:p w14:paraId="7CF7CEE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49CA60B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73EE4298"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67DBEC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01E7214" w14:textId="77777777" w:rsidTr="009A52E6">
        <w:trPr>
          <w:trHeight w:val="1656"/>
        </w:trPr>
        <w:tc>
          <w:tcPr>
            <w:tcW w:w="709" w:type="dxa"/>
            <w:noWrap/>
            <w:hideMark/>
          </w:tcPr>
          <w:p w14:paraId="2E51AC80"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36</w:t>
            </w:r>
          </w:p>
        </w:tc>
        <w:tc>
          <w:tcPr>
            <w:tcW w:w="1701" w:type="dxa"/>
            <w:hideMark/>
          </w:tcPr>
          <w:p w14:paraId="0E536BC4" w14:textId="461C79B5"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Replacement of a billboard with permanent explanatory sign board</w:t>
            </w:r>
          </w:p>
        </w:tc>
        <w:tc>
          <w:tcPr>
            <w:tcW w:w="1985" w:type="dxa"/>
            <w:hideMark/>
          </w:tcPr>
          <w:p w14:paraId="3159F9B3"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de-assembly of a billboard and transportation for recycling and assembly  of a permanent sign board</w:t>
            </w:r>
          </w:p>
        </w:tc>
        <w:tc>
          <w:tcPr>
            <w:tcW w:w="1241" w:type="dxa"/>
            <w:noWrap/>
            <w:hideMark/>
          </w:tcPr>
          <w:p w14:paraId="63CD040B"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4B2106C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D0E69B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3CF9A43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53DE308C" w14:textId="77777777" w:rsidTr="009A52E6">
        <w:trPr>
          <w:trHeight w:val="3036"/>
        </w:trPr>
        <w:tc>
          <w:tcPr>
            <w:tcW w:w="709" w:type="dxa"/>
            <w:noWrap/>
            <w:hideMark/>
          </w:tcPr>
          <w:p w14:paraId="3B0B52C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37</w:t>
            </w:r>
          </w:p>
        </w:tc>
        <w:tc>
          <w:tcPr>
            <w:tcW w:w="1701" w:type="dxa"/>
            <w:hideMark/>
          </w:tcPr>
          <w:p w14:paraId="3C72F97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Information sign board (permanent, explanatory) – construction + printing</w:t>
            </w:r>
          </w:p>
        </w:tc>
        <w:tc>
          <w:tcPr>
            <w:tcW w:w="1985" w:type="dxa"/>
            <w:hideMark/>
          </w:tcPr>
          <w:p w14:paraId="21D89F39"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2x1 m.</w:t>
            </w:r>
            <w:r w:rsidRPr="009C0F54">
              <w:rPr>
                <w:rFonts w:eastAsia="Batang"/>
                <w:sz w:val="22"/>
                <w:szCs w:val="22"/>
                <w:lang w:eastAsia="ko-KR"/>
              </w:rPr>
              <w:br/>
              <w:t>independently standing, with opportunity for assembly on the open (on the field), able to resist unfavorable atmosphere conditions, vision - one-sided, full color, without assembly</w:t>
            </w:r>
          </w:p>
        </w:tc>
        <w:tc>
          <w:tcPr>
            <w:tcW w:w="1241" w:type="dxa"/>
            <w:noWrap/>
            <w:hideMark/>
          </w:tcPr>
          <w:p w14:paraId="0E611D82"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3EB5C8D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5EE7887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36A662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15026F3" w14:textId="77777777" w:rsidTr="009A52E6">
        <w:trPr>
          <w:trHeight w:val="1656"/>
        </w:trPr>
        <w:tc>
          <w:tcPr>
            <w:tcW w:w="709" w:type="dxa"/>
            <w:noWrap/>
            <w:hideMark/>
          </w:tcPr>
          <w:p w14:paraId="0DF95C3B"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38</w:t>
            </w:r>
          </w:p>
        </w:tc>
        <w:tc>
          <w:tcPr>
            <w:tcW w:w="1701" w:type="dxa"/>
            <w:hideMark/>
          </w:tcPr>
          <w:p w14:paraId="3253F018"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Name-plates for events</w:t>
            </w:r>
          </w:p>
        </w:tc>
        <w:tc>
          <w:tcPr>
            <w:tcW w:w="1985" w:type="dxa"/>
            <w:hideMark/>
          </w:tcPr>
          <w:p w14:paraId="592E8615" w14:textId="0137BB0D"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1х0,50 m., PVC base, inscriptions from PVC folio, with an opportunity for assembly in an open space (on the fie</w:t>
            </w:r>
            <w:r w:rsidR="009A52E6">
              <w:rPr>
                <w:rFonts w:eastAsia="Batang"/>
                <w:sz w:val="22"/>
                <w:szCs w:val="22"/>
                <w:lang w:eastAsia="ko-KR"/>
              </w:rPr>
              <w:t>l</w:t>
            </w:r>
            <w:r w:rsidRPr="009C0F54">
              <w:rPr>
                <w:rFonts w:eastAsia="Batang"/>
                <w:sz w:val="22"/>
                <w:szCs w:val="22"/>
                <w:lang w:eastAsia="ko-KR"/>
              </w:rPr>
              <w:t>d)</w:t>
            </w:r>
          </w:p>
        </w:tc>
        <w:tc>
          <w:tcPr>
            <w:tcW w:w="1241" w:type="dxa"/>
            <w:noWrap/>
            <w:hideMark/>
          </w:tcPr>
          <w:p w14:paraId="68DACAC3"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2CA193B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DAC135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D6EDE3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6466554" w14:textId="77777777" w:rsidTr="009A52E6">
        <w:trPr>
          <w:trHeight w:val="1932"/>
        </w:trPr>
        <w:tc>
          <w:tcPr>
            <w:tcW w:w="709" w:type="dxa"/>
            <w:noWrap/>
            <w:hideMark/>
          </w:tcPr>
          <w:p w14:paraId="7AF2DD8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39</w:t>
            </w:r>
          </w:p>
        </w:tc>
        <w:tc>
          <w:tcPr>
            <w:tcW w:w="1701" w:type="dxa"/>
            <w:hideMark/>
          </w:tcPr>
          <w:p w14:paraId="5228F55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Power point presentation</w:t>
            </w:r>
          </w:p>
        </w:tc>
        <w:tc>
          <w:tcPr>
            <w:tcW w:w="1985" w:type="dxa"/>
            <w:hideMark/>
          </w:tcPr>
          <w:p w14:paraId="085998BA"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design and graphic layout of a presentation  - approximately 15 slides, text, photos, maps, schemes, graphics, starting video</w:t>
            </w:r>
          </w:p>
        </w:tc>
        <w:tc>
          <w:tcPr>
            <w:tcW w:w="1241" w:type="dxa"/>
            <w:noWrap/>
            <w:hideMark/>
          </w:tcPr>
          <w:p w14:paraId="7044C3E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191D495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139289C3"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7BBAF7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36692BF" w14:textId="77777777" w:rsidTr="009A52E6">
        <w:trPr>
          <w:trHeight w:val="276"/>
        </w:trPr>
        <w:tc>
          <w:tcPr>
            <w:tcW w:w="709" w:type="dxa"/>
            <w:noWrap/>
            <w:hideMark/>
          </w:tcPr>
          <w:p w14:paraId="05AA3B49"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40</w:t>
            </w:r>
          </w:p>
        </w:tc>
        <w:tc>
          <w:tcPr>
            <w:tcW w:w="1701" w:type="dxa"/>
            <w:hideMark/>
          </w:tcPr>
          <w:p w14:paraId="6EB1050E"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Vision for LinkedIn post</w:t>
            </w:r>
          </w:p>
        </w:tc>
        <w:tc>
          <w:tcPr>
            <w:tcW w:w="1985" w:type="dxa"/>
            <w:hideMark/>
          </w:tcPr>
          <w:p w14:paraId="181BEA5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41" w:type="dxa"/>
            <w:noWrap/>
            <w:hideMark/>
          </w:tcPr>
          <w:p w14:paraId="01FACA6E"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0D348CDF"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40CEF4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6F43497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B3B3C0F" w14:textId="77777777" w:rsidTr="009A52E6">
        <w:trPr>
          <w:trHeight w:val="276"/>
        </w:trPr>
        <w:tc>
          <w:tcPr>
            <w:tcW w:w="709" w:type="dxa"/>
            <w:noWrap/>
            <w:hideMark/>
          </w:tcPr>
          <w:p w14:paraId="111854E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41</w:t>
            </w:r>
          </w:p>
        </w:tc>
        <w:tc>
          <w:tcPr>
            <w:tcW w:w="1701" w:type="dxa"/>
            <w:hideMark/>
          </w:tcPr>
          <w:p w14:paraId="6D7EA9AA" w14:textId="7622A206" w:rsidR="009C0F54" w:rsidRPr="009C0F54" w:rsidRDefault="004140E9" w:rsidP="009C0F54">
            <w:pPr>
              <w:widowControl w:val="0"/>
              <w:autoSpaceDE w:val="0"/>
              <w:autoSpaceDN w:val="0"/>
              <w:adjustRightInd w:val="0"/>
              <w:spacing w:before="60" w:afterLines="60" w:after="144"/>
              <w:rPr>
                <w:rFonts w:eastAsia="Batang"/>
                <w:sz w:val="22"/>
                <w:szCs w:val="22"/>
                <w:lang w:eastAsia="ko-KR"/>
              </w:rPr>
            </w:pPr>
            <w:r>
              <w:rPr>
                <w:rFonts w:eastAsia="Batang"/>
                <w:sz w:val="22"/>
                <w:szCs w:val="22"/>
                <w:lang w:eastAsia="ko-KR"/>
              </w:rPr>
              <w:t>Webs</w:t>
            </w:r>
            <w:r w:rsidR="009C0F54" w:rsidRPr="009C0F54">
              <w:rPr>
                <w:rFonts w:eastAsia="Batang"/>
                <w:sz w:val="22"/>
                <w:szCs w:val="22"/>
                <w:lang w:eastAsia="ko-KR"/>
              </w:rPr>
              <w:t>ite vision</w:t>
            </w:r>
          </w:p>
        </w:tc>
        <w:tc>
          <w:tcPr>
            <w:tcW w:w="1985" w:type="dxa"/>
            <w:hideMark/>
          </w:tcPr>
          <w:p w14:paraId="2F3FC6F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41" w:type="dxa"/>
            <w:noWrap/>
            <w:hideMark/>
          </w:tcPr>
          <w:p w14:paraId="3CC17E80"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661EBCE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440EF6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A2D69A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A358248" w14:textId="77777777" w:rsidTr="009A52E6">
        <w:trPr>
          <w:trHeight w:val="1656"/>
        </w:trPr>
        <w:tc>
          <w:tcPr>
            <w:tcW w:w="709" w:type="dxa"/>
            <w:noWrap/>
            <w:hideMark/>
          </w:tcPr>
          <w:p w14:paraId="7A7BBFBF"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42</w:t>
            </w:r>
          </w:p>
        </w:tc>
        <w:tc>
          <w:tcPr>
            <w:tcW w:w="1701" w:type="dxa"/>
            <w:hideMark/>
          </w:tcPr>
          <w:p w14:paraId="7877FA58"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Working calendar</w:t>
            </w:r>
          </w:p>
        </w:tc>
        <w:tc>
          <w:tcPr>
            <w:tcW w:w="1985" w:type="dxa"/>
            <w:hideMark/>
          </w:tcPr>
          <w:p w14:paraId="2DCBFAD4" w14:textId="748E0FB6"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4-sectional, with dates in blue or green, </w:t>
            </w:r>
            <w:r w:rsidR="009A52E6">
              <w:rPr>
                <w:rFonts w:eastAsia="Batang"/>
                <w:sz w:val="22"/>
                <w:szCs w:val="22"/>
                <w:lang w:eastAsia="ko-KR"/>
              </w:rPr>
              <w:t>B</w:t>
            </w:r>
            <w:r w:rsidRPr="009C0F54">
              <w:rPr>
                <w:rFonts w:eastAsia="Batang"/>
                <w:sz w:val="22"/>
                <w:szCs w:val="22"/>
                <w:lang w:eastAsia="ko-KR"/>
              </w:rPr>
              <w:t xml:space="preserve">ulgarian </w:t>
            </w:r>
            <w:r w:rsidR="00371D61">
              <w:rPr>
                <w:rFonts w:eastAsia="Batang"/>
                <w:sz w:val="22"/>
                <w:szCs w:val="22"/>
                <w:lang w:eastAsia="ko-KR"/>
              </w:rPr>
              <w:t>and</w:t>
            </w:r>
            <w:r w:rsidRPr="009C0F54">
              <w:rPr>
                <w:rFonts w:eastAsia="Batang"/>
                <w:sz w:val="22"/>
                <w:szCs w:val="22"/>
                <w:lang w:eastAsia="ko-KR"/>
              </w:rPr>
              <w:t xml:space="preserve"> international holidays,</w:t>
            </w:r>
            <w:r w:rsidRPr="009C0F54">
              <w:rPr>
                <w:rFonts w:eastAsia="Batang"/>
                <w:sz w:val="22"/>
                <w:szCs w:val="22"/>
                <w:lang w:eastAsia="ko-KR"/>
              </w:rPr>
              <w:br/>
              <w:t>design and printing of a head</w:t>
            </w:r>
          </w:p>
        </w:tc>
        <w:tc>
          <w:tcPr>
            <w:tcW w:w="1241" w:type="dxa"/>
            <w:noWrap/>
            <w:hideMark/>
          </w:tcPr>
          <w:p w14:paraId="05627069"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2C7F140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22F5C7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DFBA6AA"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4E1F4E5" w14:textId="77777777" w:rsidTr="009A52E6">
        <w:trPr>
          <w:trHeight w:val="3312"/>
        </w:trPr>
        <w:tc>
          <w:tcPr>
            <w:tcW w:w="709" w:type="dxa"/>
            <w:noWrap/>
            <w:hideMark/>
          </w:tcPr>
          <w:p w14:paraId="41D3B250"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43</w:t>
            </w:r>
          </w:p>
        </w:tc>
        <w:tc>
          <w:tcPr>
            <w:tcW w:w="1701" w:type="dxa"/>
            <w:hideMark/>
          </w:tcPr>
          <w:p w14:paraId="716C7CB4"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Desk calendar of type  "pyramid"</w:t>
            </w:r>
          </w:p>
        </w:tc>
        <w:tc>
          <w:tcPr>
            <w:tcW w:w="1985" w:type="dxa"/>
            <w:hideMark/>
          </w:tcPr>
          <w:p w14:paraId="69F8F6D4" w14:textId="6CCAEF59"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body - format 170х140 mm, volume 12 pages, paper 170 gr. matte, ch</w:t>
            </w:r>
            <w:r w:rsidR="009A52E6">
              <w:rPr>
                <w:rFonts w:eastAsia="Batang"/>
                <w:sz w:val="22"/>
                <w:szCs w:val="22"/>
                <w:lang w:eastAsia="ko-KR"/>
              </w:rPr>
              <w:t>r</w:t>
            </w:r>
            <w:r w:rsidRPr="009C0F54">
              <w:rPr>
                <w:rFonts w:eastAsia="Batang"/>
                <w:sz w:val="22"/>
                <w:szCs w:val="22"/>
                <w:lang w:eastAsia="ko-KR"/>
              </w:rPr>
              <w:t>omaticity 4+0, base - format 170х150/(90) mm, paper 300 gr. Pack, cardboard with white back, witho</w:t>
            </w:r>
            <w:r w:rsidR="009A52E6">
              <w:rPr>
                <w:rFonts w:eastAsia="Batang"/>
                <w:sz w:val="22"/>
                <w:szCs w:val="22"/>
                <w:lang w:eastAsia="ko-KR"/>
              </w:rPr>
              <w:t>u</w:t>
            </w:r>
            <w:r w:rsidRPr="009C0F54">
              <w:rPr>
                <w:rFonts w:eastAsia="Batang"/>
                <w:sz w:val="22"/>
                <w:szCs w:val="22"/>
                <w:lang w:eastAsia="ko-KR"/>
              </w:rPr>
              <w:t>t print, scoring of 3 scores, knitting with spiral of 170 mm to the body</w:t>
            </w:r>
          </w:p>
        </w:tc>
        <w:tc>
          <w:tcPr>
            <w:tcW w:w="1241" w:type="dxa"/>
            <w:noWrap/>
            <w:hideMark/>
          </w:tcPr>
          <w:p w14:paraId="0F222385"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2BB96C8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03843369"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1B4EC8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DF7C3A1" w14:textId="77777777" w:rsidTr="009A52E6">
        <w:trPr>
          <w:trHeight w:val="3036"/>
        </w:trPr>
        <w:tc>
          <w:tcPr>
            <w:tcW w:w="709" w:type="dxa"/>
            <w:noWrap/>
            <w:hideMark/>
          </w:tcPr>
          <w:p w14:paraId="3B7CBB7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44</w:t>
            </w:r>
          </w:p>
        </w:tc>
        <w:tc>
          <w:tcPr>
            <w:tcW w:w="1701" w:type="dxa"/>
            <w:hideMark/>
          </w:tcPr>
          <w:p w14:paraId="3B311056"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Calendar-note book</w:t>
            </w:r>
          </w:p>
        </w:tc>
        <w:tc>
          <w:tcPr>
            <w:tcW w:w="1985" w:type="dxa"/>
            <w:hideMark/>
          </w:tcPr>
          <w:p w14:paraId="644C84FD" w14:textId="66C1723F"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А5                  body - stitched, paper 80 gr. offset, volume - not less than 192 р., with lines or calendar with weeks, ch</w:t>
            </w:r>
            <w:r w:rsidR="009A52E6">
              <w:rPr>
                <w:rFonts w:eastAsia="Batang"/>
                <w:sz w:val="22"/>
                <w:szCs w:val="22"/>
                <w:lang w:eastAsia="ko-KR"/>
              </w:rPr>
              <w:t>r</w:t>
            </w:r>
            <w:r w:rsidRPr="009C0F54">
              <w:rPr>
                <w:rFonts w:eastAsia="Batang"/>
                <w:sz w:val="22"/>
                <w:szCs w:val="22"/>
                <w:lang w:eastAsia="ko-KR"/>
              </w:rPr>
              <w:t>omaticity 1+1;                 cover - stiff, under individual design, ch</w:t>
            </w:r>
            <w:r w:rsidR="009A52E6">
              <w:rPr>
                <w:rFonts w:eastAsia="Batang"/>
                <w:sz w:val="22"/>
                <w:szCs w:val="22"/>
                <w:lang w:eastAsia="ko-KR"/>
              </w:rPr>
              <w:t>r</w:t>
            </w:r>
            <w:r w:rsidRPr="009C0F54">
              <w:rPr>
                <w:rFonts w:eastAsia="Batang"/>
                <w:sz w:val="22"/>
                <w:szCs w:val="22"/>
                <w:lang w:eastAsia="ko-KR"/>
              </w:rPr>
              <w:t>omaticity 4+0, laminate matte</w:t>
            </w:r>
          </w:p>
        </w:tc>
        <w:tc>
          <w:tcPr>
            <w:tcW w:w="1241" w:type="dxa"/>
            <w:hideMark/>
          </w:tcPr>
          <w:p w14:paraId="6696BE44"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400E272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7A018F1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8DC13F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7657C41" w14:textId="77777777" w:rsidTr="009A52E6">
        <w:trPr>
          <w:trHeight w:val="3036"/>
        </w:trPr>
        <w:tc>
          <w:tcPr>
            <w:tcW w:w="709" w:type="dxa"/>
            <w:noWrap/>
            <w:hideMark/>
          </w:tcPr>
          <w:p w14:paraId="4518AE7C"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lastRenderedPageBreak/>
              <w:t>45</w:t>
            </w:r>
          </w:p>
        </w:tc>
        <w:tc>
          <w:tcPr>
            <w:tcW w:w="1701" w:type="dxa"/>
            <w:hideMark/>
          </w:tcPr>
          <w:p w14:paraId="5EEAB153"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Calendar-note book with spiral</w:t>
            </w:r>
          </w:p>
        </w:tc>
        <w:tc>
          <w:tcPr>
            <w:tcW w:w="1985" w:type="dxa"/>
            <w:hideMark/>
          </w:tcPr>
          <w:p w14:paraId="6CA194AB" w14:textId="0579B60B"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w:t>
            </w:r>
            <w:r w:rsidR="00371D61">
              <w:rPr>
                <w:rFonts w:eastAsia="Batang"/>
                <w:sz w:val="22"/>
                <w:szCs w:val="22"/>
                <w:lang w:eastAsia="ko-KR"/>
              </w:rPr>
              <w:t xml:space="preserve"> </w:t>
            </w:r>
            <w:r w:rsidRPr="009C0F54">
              <w:rPr>
                <w:rFonts w:eastAsia="Batang"/>
                <w:sz w:val="22"/>
                <w:szCs w:val="22"/>
                <w:lang w:eastAsia="ko-KR"/>
              </w:rPr>
              <w:t>А5                  body - paper 80 gr. offset, volume - not less than 192 р., with lines or calendar with weeks, ch</w:t>
            </w:r>
            <w:r w:rsidR="009A52E6">
              <w:rPr>
                <w:rFonts w:eastAsia="Batang"/>
                <w:sz w:val="22"/>
                <w:szCs w:val="22"/>
                <w:lang w:eastAsia="ko-KR"/>
              </w:rPr>
              <w:t>r</w:t>
            </w:r>
            <w:r w:rsidRPr="009C0F54">
              <w:rPr>
                <w:rFonts w:eastAsia="Batang"/>
                <w:sz w:val="22"/>
                <w:szCs w:val="22"/>
                <w:lang w:eastAsia="ko-KR"/>
              </w:rPr>
              <w:t>omaticity 1+1;                  cover - stiff, under individual design, ch</w:t>
            </w:r>
            <w:r w:rsidR="009A52E6">
              <w:rPr>
                <w:rFonts w:eastAsia="Batang"/>
                <w:sz w:val="22"/>
                <w:szCs w:val="22"/>
                <w:lang w:eastAsia="ko-KR"/>
              </w:rPr>
              <w:t>r</w:t>
            </w:r>
            <w:r w:rsidRPr="009C0F54">
              <w:rPr>
                <w:rFonts w:eastAsia="Batang"/>
                <w:sz w:val="22"/>
                <w:szCs w:val="22"/>
                <w:lang w:eastAsia="ko-KR"/>
              </w:rPr>
              <w:t>omaticity 4+0, laminate matte, knitted by spiral</w:t>
            </w:r>
          </w:p>
        </w:tc>
        <w:tc>
          <w:tcPr>
            <w:tcW w:w="1241" w:type="dxa"/>
            <w:hideMark/>
          </w:tcPr>
          <w:p w14:paraId="0DD143F5"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3028CDC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86AC82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238D1B8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7F70C20D" w14:textId="77777777" w:rsidTr="009A52E6">
        <w:trPr>
          <w:trHeight w:val="2208"/>
        </w:trPr>
        <w:tc>
          <w:tcPr>
            <w:tcW w:w="709" w:type="dxa"/>
            <w:noWrap/>
            <w:hideMark/>
          </w:tcPr>
          <w:p w14:paraId="0B5CB9A2"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46</w:t>
            </w:r>
          </w:p>
        </w:tc>
        <w:tc>
          <w:tcPr>
            <w:tcW w:w="1701" w:type="dxa"/>
            <w:hideMark/>
          </w:tcPr>
          <w:p w14:paraId="7F4A449A"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Calendar-note book with a cord</w:t>
            </w:r>
          </w:p>
        </w:tc>
        <w:tc>
          <w:tcPr>
            <w:tcW w:w="1985" w:type="dxa"/>
            <w:hideMark/>
          </w:tcPr>
          <w:p w14:paraId="5F36D675" w14:textId="20A5232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А5                  body - paper 80 gr. offset, volume - not less than 192 р., with lines or calendar with weeks, ch</w:t>
            </w:r>
            <w:r w:rsidR="009A52E6">
              <w:rPr>
                <w:rFonts w:eastAsia="Batang"/>
                <w:sz w:val="22"/>
                <w:szCs w:val="22"/>
                <w:lang w:eastAsia="ko-KR"/>
              </w:rPr>
              <w:t>r</w:t>
            </w:r>
            <w:r w:rsidRPr="009C0F54">
              <w:rPr>
                <w:rFonts w:eastAsia="Batang"/>
                <w:sz w:val="22"/>
                <w:szCs w:val="22"/>
                <w:lang w:eastAsia="ko-KR"/>
              </w:rPr>
              <w:t>omaticity 1+1;                 cover - stiff, branding - 4 logos</w:t>
            </w:r>
          </w:p>
        </w:tc>
        <w:tc>
          <w:tcPr>
            <w:tcW w:w="1241" w:type="dxa"/>
            <w:hideMark/>
          </w:tcPr>
          <w:p w14:paraId="55CE32E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50</w:t>
            </w:r>
          </w:p>
        </w:tc>
        <w:tc>
          <w:tcPr>
            <w:tcW w:w="1205" w:type="dxa"/>
            <w:noWrap/>
            <w:hideMark/>
          </w:tcPr>
          <w:p w14:paraId="62848191"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106B7EDB"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06EE4F9C"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2FED996" w14:textId="77777777" w:rsidTr="009A52E6">
        <w:trPr>
          <w:trHeight w:val="1104"/>
        </w:trPr>
        <w:tc>
          <w:tcPr>
            <w:tcW w:w="709" w:type="dxa"/>
            <w:noWrap/>
            <w:hideMark/>
          </w:tcPr>
          <w:p w14:paraId="23D15746"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47</w:t>
            </w:r>
          </w:p>
        </w:tc>
        <w:tc>
          <w:tcPr>
            <w:tcW w:w="1701" w:type="dxa"/>
            <w:hideMark/>
          </w:tcPr>
          <w:p w14:paraId="310DD74C" w14:textId="0400EB57" w:rsidR="009C0F54" w:rsidRPr="009C0F54" w:rsidRDefault="009C0F54" w:rsidP="006D1072">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Calendar-note book, </w:t>
            </w:r>
            <w:r w:rsidR="006D1072">
              <w:rPr>
                <w:rFonts w:eastAsia="Batang"/>
                <w:sz w:val="22"/>
                <w:szCs w:val="22"/>
                <w:lang w:eastAsia="ko-KR"/>
              </w:rPr>
              <w:t>luxury</w:t>
            </w:r>
          </w:p>
        </w:tc>
        <w:tc>
          <w:tcPr>
            <w:tcW w:w="1985" w:type="dxa"/>
            <w:hideMark/>
          </w:tcPr>
          <w:p w14:paraId="7B09414B" w14:textId="77777777"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А5,        thermo-leather,                with dates, branding - 4 logos</w:t>
            </w:r>
          </w:p>
        </w:tc>
        <w:tc>
          <w:tcPr>
            <w:tcW w:w="1241" w:type="dxa"/>
            <w:hideMark/>
          </w:tcPr>
          <w:p w14:paraId="2D1ACD6A"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20</w:t>
            </w:r>
          </w:p>
        </w:tc>
        <w:tc>
          <w:tcPr>
            <w:tcW w:w="1205" w:type="dxa"/>
            <w:noWrap/>
            <w:hideMark/>
          </w:tcPr>
          <w:p w14:paraId="7847160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5A24DF1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538E3E74"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2A18EE01" w14:textId="77777777" w:rsidTr="009A52E6">
        <w:trPr>
          <w:trHeight w:val="1380"/>
        </w:trPr>
        <w:tc>
          <w:tcPr>
            <w:tcW w:w="709" w:type="dxa"/>
            <w:noWrap/>
            <w:hideMark/>
          </w:tcPr>
          <w:p w14:paraId="55EE031E"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48</w:t>
            </w:r>
          </w:p>
        </w:tc>
        <w:tc>
          <w:tcPr>
            <w:tcW w:w="1701" w:type="dxa"/>
            <w:hideMark/>
          </w:tcPr>
          <w:p w14:paraId="26FA7582" w14:textId="77777777" w:rsidR="009C0F54" w:rsidRPr="009C0F54" w:rsidRDefault="009C0F54" w:rsidP="006D1072">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Greeting cards + envelope</w:t>
            </w:r>
          </w:p>
        </w:tc>
        <w:tc>
          <w:tcPr>
            <w:tcW w:w="1985" w:type="dxa"/>
            <w:hideMark/>
          </w:tcPr>
          <w:p w14:paraId="717ACD5F" w14:textId="7A4251A0"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size folded 21 х 15 cm.  size unfolded 21 х 30 cm. paper 250 matte, ch</w:t>
            </w:r>
            <w:r w:rsidR="009A52E6">
              <w:rPr>
                <w:rFonts w:eastAsia="Batang"/>
                <w:sz w:val="22"/>
                <w:szCs w:val="22"/>
                <w:lang w:eastAsia="ko-KR"/>
              </w:rPr>
              <w:t>r</w:t>
            </w:r>
            <w:r w:rsidRPr="009C0F54">
              <w:rPr>
                <w:rFonts w:eastAsia="Batang"/>
                <w:sz w:val="22"/>
                <w:szCs w:val="22"/>
                <w:lang w:eastAsia="ko-KR"/>
              </w:rPr>
              <w:t>omaticity 4+1, 1 score</w:t>
            </w:r>
          </w:p>
        </w:tc>
        <w:tc>
          <w:tcPr>
            <w:tcW w:w="1241" w:type="dxa"/>
            <w:hideMark/>
          </w:tcPr>
          <w:p w14:paraId="0F25AADA"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20</w:t>
            </w:r>
          </w:p>
        </w:tc>
        <w:tc>
          <w:tcPr>
            <w:tcW w:w="1205" w:type="dxa"/>
            <w:noWrap/>
            <w:hideMark/>
          </w:tcPr>
          <w:p w14:paraId="3318320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42451A27"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7009268D"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12BD41D2" w14:textId="77777777" w:rsidTr="009A52E6">
        <w:trPr>
          <w:trHeight w:val="828"/>
        </w:trPr>
        <w:tc>
          <w:tcPr>
            <w:tcW w:w="709" w:type="dxa"/>
            <w:noWrap/>
            <w:hideMark/>
          </w:tcPr>
          <w:p w14:paraId="196F5CBB"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49</w:t>
            </w:r>
          </w:p>
        </w:tc>
        <w:tc>
          <w:tcPr>
            <w:tcW w:w="1701" w:type="dxa"/>
            <w:hideMark/>
          </w:tcPr>
          <w:p w14:paraId="60452688" w14:textId="2DBA15BE" w:rsidR="009C0F54" w:rsidRPr="009C0F54" w:rsidRDefault="006D1072" w:rsidP="006D1072">
            <w:pPr>
              <w:widowControl w:val="0"/>
              <w:autoSpaceDE w:val="0"/>
              <w:autoSpaceDN w:val="0"/>
              <w:adjustRightInd w:val="0"/>
              <w:spacing w:before="60" w:afterLines="60" w:after="144"/>
              <w:jc w:val="both"/>
              <w:rPr>
                <w:rFonts w:eastAsia="Batang"/>
                <w:sz w:val="22"/>
                <w:szCs w:val="22"/>
                <w:lang w:eastAsia="ko-KR"/>
              </w:rPr>
            </w:pPr>
            <w:r>
              <w:rPr>
                <w:rFonts w:eastAsia="Batang"/>
                <w:sz w:val="22"/>
                <w:szCs w:val="22"/>
                <w:lang w:eastAsia="ko-KR"/>
              </w:rPr>
              <w:t xml:space="preserve">Luxury </w:t>
            </w:r>
            <w:r w:rsidR="009C0F54" w:rsidRPr="009C0F54">
              <w:rPr>
                <w:rFonts w:eastAsia="Batang"/>
                <w:sz w:val="22"/>
                <w:szCs w:val="22"/>
                <w:lang w:eastAsia="ko-KR"/>
              </w:rPr>
              <w:t xml:space="preserve">set, for ladies </w:t>
            </w:r>
          </w:p>
        </w:tc>
        <w:tc>
          <w:tcPr>
            <w:tcW w:w="1985" w:type="dxa"/>
            <w:hideMark/>
          </w:tcPr>
          <w:p w14:paraId="57E41CE0" w14:textId="2D47929D"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set of a key holder -USB 4GB, wallet and roller </w:t>
            </w:r>
          </w:p>
        </w:tc>
        <w:tc>
          <w:tcPr>
            <w:tcW w:w="1241" w:type="dxa"/>
            <w:hideMark/>
          </w:tcPr>
          <w:p w14:paraId="6534A5AC"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2FC4B1B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27E1B6F5"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19349ED0"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r w:rsidR="009C0F54" w:rsidRPr="009C0F54" w14:paraId="0B956C9B" w14:textId="77777777" w:rsidTr="009A52E6">
        <w:trPr>
          <w:trHeight w:val="828"/>
        </w:trPr>
        <w:tc>
          <w:tcPr>
            <w:tcW w:w="709" w:type="dxa"/>
            <w:noWrap/>
            <w:hideMark/>
          </w:tcPr>
          <w:p w14:paraId="0192C7DF" w14:textId="77777777" w:rsidR="009C0F54" w:rsidRPr="009C0F54" w:rsidRDefault="009C0F54" w:rsidP="009C0F54">
            <w:pPr>
              <w:widowControl w:val="0"/>
              <w:autoSpaceDE w:val="0"/>
              <w:autoSpaceDN w:val="0"/>
              <w:adjustRightInd w:val="0"/>
              <w:spacing w:before="60" w:afterLines="60" w:after="144"/>
              <w:rPr>
                <w:rFonts w:eastAsia="Batang"/>
                <w:sz w:val="22"/>
                <w:szCs w:val="22"/>
                <w:lang w:eastAsia="ko-KR"/>
              </w:rPr>
            </w:pPr>
            <w:r w:rsidRPr="009C0F54">
              <w:rPr>
                <w:rFonts w:eastAsia="Batang"/>
                <w:sz w:val="22"/>
                <w:szCs w:val="22"/>
                <w:lang w:eastAsia="ko-KR"/>
              </w:rPr>
              <w:t>50</w:t>
            </w:r>
          </w:p>
        </w:tc>
        <w:tc>
          <w:tcPr>
            <w:tcW w:w="1701" w:type="dxa"/>
            <w:hideMark/>
          </w:tcPr>
          <w:p w14:paraId="770A5A6D" w14:textId="111E6BB5" w:rsidR="009C0F54" w:rsidRPr="009C0F54" w:rsidRDefault="006D1072" w:rsidP="006D1072">
            <w:pPr>
              <w:widowControl w:val="0"/>
              <w:autoSpaceDE w:val="0"/>
              <w:autoSpaceDN w:val="0"/>
              <w:adjustRightInd w:val="0"/>
              <w:spacing w:before="60" w:afterLines="60" w:after="144"/>
              <w:jc w:val="both"/>
              <w:rPr>
                <w:rFonts w:eastAsia="Batang"/>
                <w:sz w:val="22"/>
                <w:szCs w:val="22"/>
                <w:lang w:eastAsia="ko-KR"/>
              </w:rPr>
            </w:pPr>
            <w:r>
              <w:rPr>
                <w:rFonts w:eastAsia="Batang"/>
                <w:sz w:val="22"/>
                <w:szCs w:val="22"/>
                <w:lang w:eastAsia="ko-KR"/>
              </w:rPr>
              <w:t>Luxury</w:t>
            </w:r>
            <w:r w:rsidR="009C0F54" w:rsidRPr="009C0F54">
              <w:rPr>
                <w:rFonts w:eastAsia="Batang"/>
                <w:sz w:val="22"/>
                <w:szCs w:val="22"/>
                <w:lang w:eastAsia="ko-KR"/>
              </w:rPr>
              <w:t xml:space="preserve"> set, for men Cerruti</w:t>
            </w:r>
          </w:p>
        </w:tc>
        <w:tc>
          <w:tcPr>
            <w:tcW w:w="1985" w:type="dxa"/>
            <w:hideMark/>
          </w:tcPr>
          <w:p w14:paraId="633BEC13" w14:textId="2C17EF64" w:rsidR="009C0F54" w:rsidRPr="009C0F54" w:rsidRDefault="009C0F54" w:rsidP="009A52E6">
            <w:pPr>
              <w:widowControl w:val="0"/>
              <w:autoSpaceDE w:val="0"/>
              <w:autoSpaceDN w:val="0"/>
              <w:adjustRightInd w:val="0"/>
              <w:spacing w:before="60" w:afterLines="60" w:after="144"/>
              <w:jc w:val="both"/>
              <w:rPr>
                <w:rFonts w:eastAsia="Batang"/>
                <w:sz w:val="22"/>
                <w:szCs w:val="22"/>
                <w:lang w:eastAsia="ko-KR"/>
              </w:rPr>
            </w:pPr>
            <w:r w:rsidRPr="009C0F54">
              <w:rPr>
                <w:rFonts w:eastAsia="Batang"/>
                <w:sz w:val="22"/>
                <w:szCs w:val="22"/>
                <w:lang w:eastAsia="ko-KR"/>
              </w:rPr>
              <w:t xml:space="preserve">set of a pen, leather wallet and key holder </w:t>
            </w:r>
          </w:p>
        </w:tc>
        <w:tc>
          <w:tcPr>
            <w:tcW w:w="1241" w:type="dxa"/>
            <w:hideMark/>
          </w:tcPr>
          <w:p w14:paraId="0CDC909D" w14:textId="77777777" w:rsidR="009C0F54" w:rsidRPr="009C0F54" w:rsidRDefault="009C0F54" w:rsidP="009A52E6">
            <w:pPr>
              <w:widowControl w:val="0"/>
              <w:autoSpaceDE w:val="0"/>
              <w:autoSpaceDN w:val="0"/>
              <w:adjustRightInd w:val="0"/>
              <w:spacing w:before="60" w:afterLines="60" w:after="144"/>
              <w:ind w:firstLine="539"/>
              <w:jc w:val="center"/>
              <w:rPr>
                <w:rFonts w:eastAsia="Batang"/>
                <w:sz w:val="22"/>
                <w:szCs w:val="22"/>
                <w:lang w:eastAsia="ko-KR"/>
              </w:rPr>
            </w:pPr>
            <w:r w:rsidRPr="009C0F54">
              <w:rPr>
                <w:rFonts w:eastAsia="Batang"/>
                <w:sz w:val="22"/>
                <w:szCs w:val="22"/>
                <w:lang w:eastAsia="ko-KR"/>
              </w:rPr>
              <w:t>1</w:t>
            </w:r>
          </w:p>
        </w:tc>
        <w:tc>
          <w:tcPr>
            <w:tcW w:w="1205" w:type="dxa"/>
            <w:noWrap/>
            <w:hideMark/>
          </w:tcPr>
          <w:p w14:paraId="04A4863E"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239" w:type="dxa"/>
            <w:noWrap/>
            <w:hideMark/>
          </w:tcPr>
          <w:p w14:paraId="36BEBCA2"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c>
          <w:tcPr>
            <w:tcW w:w="1134" w:type="dxa"/>
            <w:noWrap/>
            <w:hideMark/>
          </w:tcPr>
          <w:p w14:paraId="4E5770F6" w14:textId="77777777" w:rsidR="009C0F54" w:rsidRPr="009C0F54" w:rsidRDefault="009C0F54" w:rsidP="009C0F54">
            <w:pPr>
              <w:widowControl w:val="0"/>
              <w:autoSpaceDE w:val="0"/>
              <w:autoSpaceDN w:val="0"/>
              <w:adjustRightInd w:val="0"/>
              <w:spacing w:before="60" w:afterLines="60" w:after="144"/>
              <w:ind w:firstLine="539"/>
              <w:jc w:val="both"/>
              <w:rPr>
                <w:rFonts w:eastAsia="Batang"/>
                <w:sz w:val="22"/>
                <w:szCs w:val="22"/>
                <w:lang w:eastAsia="ko-KR"/>
              </w:rPr>
            </w:pPr>
            <w:r w:rsidRPr="009C0F54">
              <w:rPr>
                <w:rFonts w:eastAsia="Batang"/>
                <w:sz w:val="22"/>
                <w:szCs w:val="22"/>
                <w:lang w:eastAsia="ko-KR"/>
              </w:rPr>
              <w:t> </w:t>
            </w: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9"/>
      </w:tblGrid>
      <w:tr w:rsidR="00371D61" w:rsidRPr="00371D61" w14:paraId="6E04D9FA" w14:textId="77777777" w:rsidTr="00371D61">
        <w:trPr>
          <w:trHeight w:val="719"/>
        </w:trPr>
        <w:tc>
          <w:tcPr>
            <w:tcW w:w="9209" w:type="dxa"/>
            <w:shd w:val="clear" w:color="auto" w:fill="auto"/>
          </w:tcPr>
          <w:p w14:paraId="5927A109" w14:textId="77777777" w:rsidR="00371D61" w:rsidRPr="00371D61" w:rsidRDefault="00371D61" w:rsidP="00DA5D86">
            <w:pPr>
              <w:spacing w:line="264" w:lineRule="auto"/>
              <w:rPr>
                <w:b/>
                <w:sz w:val="22"/>
                <w:szCs w:val="22"/>
              </w:rPr>
            </w:pPr>
          </w:p>
          <w:p w14:paraId="6059BF18" w14:textId="77777777" w:rsidR="00371D61" w:rsidRPr="00371D61" w:rsidRDefault="00371D61" w:rsidP="00DA5D86">
            <w:pPr>
              <w:spacing w:line="264" w:lineRule="auto"/>
              <w:rPr>
                <w:b/>
                <w:sz w:val="22"/>
                <w:szCs w:val="22"/>
              </w:rPr>
            </w:pPr>
            <w:r w:rsidRPr="00371D61">
              <w:rPr>
                <w:b/>
                <w:sz w:val="22"/>
                <w:szCs w:val="22"/>
              </w:rPr>
              <w:t>TOTAL VALUE: BGN .......................................... (in words and in figures) exclusive VAT and BGN .................................................................................. (in words and in figures) inclusive VAT.</w:t>
            </w:r>
          </w:p>
        </w:tc>
      </w:tr>
    </w:tbl>
    <w:p w14:paraId="748F97D3" w14:textId="035C9862" w:rsidR="006D2C73" w:rsidRDefault="00C628B1" w:rsidP="009A52E6">
      <w:pPr>
        <w:widowControl w:val="0"/>
        <w:autoSpaceDE w:val="0"/>
        <w:autoSpaceDN w:val="0"/>
        <w:adjustRightInd w:val="0"/>
        <w:spacing w:before="60" w:afterLines="60" w:after="144"/>
        <w:ind w:firstLine="539"/>
        <w:jc w:val="both"/>
        <w:rPr>
          <w:rFonts w:eastAsia="Batang"/>
          <w:lang w:eastAsia="ko-KR"/>
        </w:rPr>
      </w:pPr>
      <w:r w:rsidRPr="00371D61">
        <w:rPr>
          <w:rFonts w:eastAsia="Batang"/>
          <w:sz w:val="22"/>
          <w:szCs w:val="22"/>
          <w:lang w:eastAsia="ko-KR"/>
        </w:rPr>
        <w:br/>
      </w:r>
      <w:r w:rsidR="009A52E6" w:rsidRPr="009A52E6">
        <w:rPr>
          <w:rFonts w:eastAsia="Batang"/>
          <w:lang w:eastAsia="ko-KR"/>
        </w:rPr>
        <w:t>NOTE: the quantities above are indicative and serve to form the total price for the purposes of valuation. The contracting authority may also order different quantities, subject to the proposed unit quantities within the estimated value applicable to this type of procedure.</w:t>
      </w:r>
      <w:r>
        <w:rPr>
          <w:rFonts w:eastAsia="Batang"/>
          <w:lang w:eastAsia="ko-KR"/>
        </w:rPr>
        <w:br/>
      </w:r>
    </w:p>
    <w:p w14:paraId="39D7B0E6" w14:textId="0B9ECAB1" w:rsidR="00397B75" w:rsidRDefault="00397B75" w:rsidP="00A577E4">
      <w:pPr>
        <w:spacing w:before="60" w:afterLines="60" w:after="144"/>
        <w:ind w:firstLine="539"/>
        <w:jc w:val="both"/>
      </w:pPr>
      <w:r>
        <w:rPr>
          <w:b/>
          <w:bCs/>
        </w:rPr>
        <w:lastRenderedPageBreak/>
        <w:t>2</w:t>
      </w:r>
      <w:r w:rsidRPr="00CA0A0A">
        <w:rPr>
          <w:b/>
          <w:bCs/>
        </w:rPr>
        <w:t>.</w:t>
      </w:r>
      <w:r>
        <w:t xml:space="preserve"> </w:t>
      </w:r>
      <w:r w:rsidR="00A577E4">
        <w:t>The prices, offered by us, are determined in full compliance with the conditions of the announced public procurement and include all costs for the complete, accurate, qualitative and timely implementation of</w:t>
      </w:r>
      <w:r w:rsidR="00A577E4" w:rsidRPr="00CA0A0A">
        <w:t xml:space="preserve"> </w:t>
      </w:r>
      <w:r w:rsidR="00A577E4">
        <w:t>the procurement</w:t>
      </w:r>
      <w:r w:rsidR="00A577E4" w:rsidRPr="00CA0A0A">
        <w:t xml:space="preserve">, </w:t>
      </w:r>
      <w:r w:rsidR="00A577E4">
        <w:t>in accordance with the norms and the legislation, effective in the Republic of Bulgaria. The prices are in Bulgarian leva</w:t>
      </w:r>
      <w:r w:rsidRPr="0061530F">
        <w:t>.</w:t>
      </w:r>
    </w:p>
    <w:p w14:paraId="306DA85A" w14:textId="77777777" w:rsidR="002E430A" w:rsidRDefault="002E430A" w:rsidP="002E430A">
      <w:pPr>
        <w:widowControl w:val="0"/>
        <w:autoSpaceDE w:val="0"/>
        <w:autoSpaceDN w:val="0"/>
        <w:adjustRightInd w:val="0"/>
        <w:spacing w:before="60" w:afterLines="60" w:after="144"/>
        <w:ind w:firstLine="540"/>
        <w:jc w:val="both"/>
        <w:rPr>
          <w:rFonts w:eastAsia="Batang"/>
          <w:b/>
          <w:bCs/>
          <w:lang w:eastAsia="ko-KR"/>
        </w:rPr>
      </w:pPr>
      <w:r>
        <w:t>We agree the payment of the price for performance of the contract to be made under the conditions of the announcement and its annexes, including the conditions of the contract on award of public procurement.</w:t>
      </w:r>
      <w:r w:rsidRPr="00D23288">
        <w:rPr>
          <w:rFonts w:eastAsia="Batang"/>
          <w:b/>
          <w:bCs/>
          <w:lang w:eastAsia="ko-KR"/>
        </w:rPr>
        <w:t xml:space="preserve"> </w:t>
      </w:r>
    </w:p>
    <w:p w14:paraId="79E053D1" w14:textId="77777777" w:rsidR="002E430A" w:rsidRPr="00D16D46" w:rsidRDefault="002E430A" w:rsidP="002E430A">
      <w:pPr>
        <w:widowControl w:val="0"/>
        <w:autoSpaceDE w:val="0"/>
        <w:autoSpaceDN w:val="0"/>
        <w:adjustRightInd w:val="0"/>
        <w:spacing w:before="60" w:afterLines="60" w:after="144"/>
        <w:ind w:firstLine="540"/>
        <w:jc w:val="both"/>
        <w:rPr>
          <w:rFonts w:eastAsia="Batang"/>
          <w:b/>
          <w:bCs/>
          <w:lang w:eastAsia="ko-KR"/>
        </w:rPr>
      </w:pPr>
      <w:r>
        <w:rPr>
          <w:rFonts w:eastAsia="Batang"/>
          <w:b/>
          <w:bCs/>
          <w:lang w:eastAsia="ko-KR"/>
        </w:rPr>
        <w:t>Until drawing up of the official contract, the present offer together with the confirmation by You on award of the contract shall form a binding agreement between both parties</w:t>
      </w:r>
      <w:r w:rsidRPr="00D16D46">
        <w:rPr>
          <w:rFonts w:eastAsia="Batang"/>
          <w:b/>
          <w:bCs/>
          <w:lang w:eastAsia="ko-KR"/>
        </w:rPr>
        <w:t>.</w:t>
      </w:r>
    </w:p>
    <w:p w14:paraId="2DFC71F0" w14:textId="77777777" w:rsidR="002E430A" w:rsidRPr="00D23288" w:rsidRDefault="002E430A" w:rsidP="002E430A">
      <w:pPr>
        <w:widowControl w:val="0"/>
        <w:autoSpaceDE w:val="0"/>
        <w:autoSpaceDN w:val="0"/>
        <w:adjustRightInd w:val="0"/>
        <w:spacing w:before="60" w:afterLines="60" w:after="144"/>
        <w:ind w:firstLine="540"/>
        <w:jc w:val="both"/>
        <w:rPr>
          <w:rFonts w:eastAsia="Batang"/>
          <w:b/>
          <w:bCs/>
          <w:lang w:eastAsia="ko-KR"/>
        </w:rPr>
      </w:pPr>
      <w:r>
        <w:rPr>
          <w:b/>
          <w:bCs/>
        </w:rPr>
        <w:t>I am aware of the liability</w:t>
      </w:r>
      <w:r w:rsidRPr="00D16D46">
        <w:rPr>
          <w:b/>
          <w:bCs/>
        </w:rPr>
        <w:t xml:space="preserve"> </w:t>
      </w:r>
      <w:r>
        <w:rPr>
          <w:b/>
          <w:bCs/>
        </w:rPr>
        <w:t>under art.313 of the Criminal code for stating false data</w:t>
      </w:r>
      <w:r w:rsidRPr="00D16D46">
        <w:rPr>
          <w:b/>
          <w:bCs/>
        </w:rPr>
        <w:t>.</w:t>
      </w:r>
    </w:p>
    <w:p w14:paraId="48ABC526" w14:textId="77777777" w:rsidR="002E430A" w:rsidRDefault="002E430A" w:rsidP="002E430A">
      <w:pPr>
        <w:spacing w:afterLines="40" w:after="96"/>
        <w:ind w:firstLine="540"/>
        <w:jc w:val="both"/>
        <w:rPr>
          <w:i/>
          <w:iCs/>
          <w:sz w:val="20"/>
          <w:szCs w:val="20"/>
          <w:lang w:eastAsia="fr-FR"/>
        </w:rPr>
      </w:pPr>
      <w:r>
        <w:rPr>
          <w:i/>
          <w:iCs/>
          <w:sz w:val="20"/>
          <w:szCs w:val="20"/>
          <w:lang w:eastAsia="fr-FR"/>
        </w:rPr>
        <w:t>Note</w:t>
      </w:r>
      <w:r w:rsidRPr="00A35558">
        <w:rPr>
          <w:i/>
          <w:iCs/>
          <w:sz w:val="20"/>
          <w:szCs w:val="20"/>
          <w:lang w:eastAsia="fr-FR"/>
        </w:rPr>
        <w:t>:</w:t>
      </w:r>
      <w:r w:rsidRPr="00B66B31">
        <w:rPr>
          <w:i/>
          <w:iCs/>
          <w:sz w:val="20"/>
          <w:szCs w:val="20"/>
          <w:lang w:eastAsia="fr-FR"/>
        </w:rPr>
        <w:t xml:space="preserve"> </w:t>
      </w:r>
      <w:r>
        <w:rPr>
          <w:i/>
          <w:iCs/>
          <w:sz w:val="20"/>
          <w:szCs w:val="20"/>
          <w:lang w:eastAsia="fr-FR"/>
        </w:rPr>
        <w:t>The offered price must be indicated in BGN, rounded till the second figure after the decimal point  and must include all costs related to qualitative implementation of the procurement, in the specified volume and scope, according to the technical specification and the announcement.. If the participant has not observed the above-mentioned requirement, it shall be excluded from participation in the public procurement.</w:t>
      </w:r>
    </w:p>
    <w:p w14:paraId="00B72F28" w14:textId="77777777" w:rsidR="002E430A" w:rsidRPr="00A35558" w:rsidRDefault="002E430A" w:rsidP="002E430A">
      <w:pPr>
        <w:widowControl w:val="0"/>
        <w:autoSpaceDE w:val="0"/>
        <w:autoSpaceDN w:val="0"/>
        <w:adjustRightInd w:val="0"/>
        <w:ind w:firstLine="540"/>
        <w:rPr>
          <w:i/>
          <w:iCs/>
          <w:sz w:val="20"/>
          <w:szCs w:val="20"/>
          <w:lang w:eastAsia="fr-FR"/>
        </w:rPr>
      </w:pPr>
    </w:p>
    <w:p w14:paraId="0E98B7AC" w14:textId="77777777" w:rsidR="002E430A" w:rsidRDefault="002E430A" w:rsidP="002E430A">
      <w:pPr>
        <w:spacing w:afterLines="40" w:after="96"/>
        <w:ind w:firstLine="540"/>
        <w:jc w:val="both"/>
        <w:rPr>
          <w:i/>
          <w:iCs/>
          <w:sz w:val="20"/>
          <w:szCs w:val="20"/>
          <w:lang w:eastAsia="fr-FR"/>
        </w:rPr>
      </w:pPr>
    </w:p>
    <w:p w14:paraId="13CB066C" w14:textId="77777777" w:rsidR="002E430A" w:rsidRPr="00147A25" w:rsidRDefault="002E430A" w:rsidP="002E430A">
      <w:pPr>
        <w:spacing w:line="360" w:lineRule="auto"/>
        <w:rPr>
          <w:b/>
          <w:color w:val="000000"/>
          <w:u w:val="single"/>
        </w:rPr>
      </w:pPr>
      <w:r w:rsidRPr="00B66B31">
        <w:rPr>
          <w:b/>
          <w:iCs/>
          <w:sz w:val="20"/>
          <w:szCs w:val="20"/>
          <w:lang w:eastAsia="fr-FR"/>
        </w:rPr>
        <w:t>Date</w:t>
      </w:r>
      <w:r w:rsidRPr="00B66B31">
        <w:rPr>
          <w:b/>
        </w:rPr>
        <w:t>:</w:t>
      </w:r>
      <w:r w:rsidRPr="00147A25">
        <w:rPr>
          <w:b/>
        </w:rPr>
        <w:t xml:space="preserve"> </w:t>
      </w:r>
      <w:r w:rsidRPr="00147A25">
        <w:t>……………………</w:t>
      </w:r>
      <w:r w:rsidRPr="00147A25">
        <w:tab/>
      </w:r>
      <w:r w:rsidRPr="00147A25">
        <w:tab/>
      </w:r>
      <w:r w:rsidRPr="00147A25">
        <w:tab/>
      </w:r>
      <w:r>
        <w:rPr>
          <w:b/>
          <w:color w:val="000000"/>
          <w:u w:val="single"/>
        </w:rPr>
        <w:t>SIGNATURE and STAMP</w:t>
      </w:r>
    </w:p>
    <w:p w14:paraId="6EC22068" w14:textId="77777777" w:rsidR="002E430A" w:rsidRPr="00147A25" w:rsidRDefault="002E430A" w:rsidP="002E430A">
      <w:pPr>
        <w:spacing w:line="360" w:lineRule="auto"/>
        <w:ind w:firstLine="4320"/>
      </w:pPr>
      <w:r>
        <w:t>[name and surname</w:t>
      </w:r>
      <w:r w:rsidRPr="00147A25">
        <w:t>]</w:t>
      </w:r>
    </w:p>
    <w:p w14:paraId="28621CB2" w14:textId="77777777" w:rsidR="002E430A" w:rsidRDefault="002E430A" w:rsidP="002E430A">
      <w:pPr>
        <w:autoSpaceDE w:val="0"/>
        <w:autoSpaceDN w:val="0"/>
        <w:adjustRightInd w:val="0"/>
        <w:ind w:left="4036" w:firstLine="284"/>
        <w:jc w:val="both"/>
      </w:pPr>
      <w:r>
        <w:t>[capacity of the participant’s representative</w:t>
      </w:r>
      <w:r w:rsidRPr="00147A25">
        <w:t>]</w:t>
      </w:r>
    </w:p>
    <w:p w14:paraId="5E67FBB2" w14:textId="77777777" w:rsidR="00397B75" w:rsidRPr="002D1C7B" w:rsidRDefault="00397B75" w:rsidP="00397B75">
      <w:pPr>
        <w:widowControl w:val="0"/>
        <w:autoSpaceDE w:val="0"/>
        <w:autoSpaceDN w:val="0"/>
        <w:adjustRightInd w:val="0"/>
        <w:spacing w:afterLines="40" w:after="96"/>
        <w:ind w:firstLine="540"/>
        <w:jc w:val="both"/>
        <w:rPr>
          <w:sz w:val="10"/>
          <w:szCs w:val="10"/>
        </w:rPr>
      </w:pPr>
    </w:p>
    <w:p w14:paraId="7929D67E" w14:textId="77777777" w:rsidR="00464CEF" w:rsidRDefault="00464CEF" w:rsidP="00397B75">
      <w:pPr>
        <w:spacing w:afterLines="40" w:after="96"/>
        <w:ind w:firstLine="540"/>
        <w:jc w:val="both"/>
        <w:rPr>
          <w:i/>
          <w:iCs/>
          <w:sz w:val="20"/>
          <w:szCs w:val="20"/>
          <w:lang w:eastAsia="fr-FR"/>
        </w:rPr>
      </w:pPr>
    </w:p>
    <w:p w14:paraId="55169CE7" w14:textId="77777777" w:rsidR="00464CEF" w:rsidRDefault="00464CEF" w:rsidP="00397B75">
      <w:pPr>
        <w:spacing w:afterLines="40" w:after="96"/>
        <w:ind w:firstLine="540"/>
        <w:jc w:val="both"/>
        <w:rPr>
          <w:i/>
          <w:iCs/>
          <w:sz w:val="20"/>
          <w:szCs w:val="20"/>
          <w:lang w:eastAsia="fr-FR"/>
        </w:rPr>
      </w:pPr>
    </w:p>
    <w:p w14:paraId="7AA5F107" w14:textId="12F8462E" w:rsidR="00086662" w:rsidRPr="00F06174" w:rsidRDefault="00086662" w:rsidP="006B6517">
      <w:pPr>
        <w:spacing w:after="160" w:line="259" w:lineRule="auto"/>
      </w:pPr>
    </w:p>
    <w:sectPr w:rsidR="00086662" w:rsidRPr="00F0617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7CEE20" w14:textId="77777777" w:rsidR="00EB4A3C" w:rsidRDefault="00EB4A3C" w:rsidP="00127A5A">
      <w:r>
        <w:separator/>
      </w:r>
    </w:p>
  </w:endnote>
  <w:endnote w:type="continuationSeparator" w:id="0">
    <w:p w14:paraId="3B741CB4" w14:textId="77777777" w:rsidR="00EB4A3C" w:rsidRDefault="00EB4A3C" w:rsidP="00127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F04A9" w14:textId="77777777" w:rsidR="00EB4A3C" w:rsidRDefault="00EB4A3C" w:rsidP="00127A5A">
      <w:r>
        <w:separator/>
      </w:r>
    </w:p>
  </w:footnote>
  <w:footnote w:type="continuationSeparator" w:id="0">
    <w:p w14:paraId="77CC58E2" w14:textId="77777777" w:rsidR="00EB4A3C" w:rsidRDefault="00EB4A3C" w:rsidP="00127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8B907" w14:textId="77777777" w:rsidR="00814996" w:rsidRDefault="00814996">
    <w:pPr>
      <w:pStyle w:val="Header"/>
    </w:pPr>
    <w:r w:rsidRPr="006B6FFE">
      <w:rPr>
        <w:noProof/>
        <w:lang w:val="bg-BG"/>
      </w:rPr>
      <w:drawing>
        <wp:inline distT="0" distB="0" distL="0" distR="0" wp14:anchorId="161F4650" wp14:editId="48D91A1E">
          <wp:extent cx="5760720" cy="66543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5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62FF4"/>
    <w:multiLevelType w:val="multilevel"/>
    <w:tmpl w:val="B602F92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7673528"/>
    <w:multiLevelType w:val="hybridMultilevel"/>
    <w:tmpl w:val="25884D38"/>
    <w:lvl w:ilvl="0" w:tplc="43849C2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2E4D17"/>
    <w:multiLevelType w:val="hybridMultilevel"/>
    <w:tmpl w:val="45FE90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CCC2E51"/>
    <w:multiLevelType w:val="hybridMultilevel"/>
    <w:tmpl w:val="1C881888"/>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5" w15:restartNumberingAfterBreak="0">
    <w:nsid w:val="4B7C109E"/>
    <w:multiLevelType w:val="hybridMultilevel"/>
    <w:tmpl w:val="3A205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BA5C33"/>
    <w:multiLevelType w:val="hybridMultilevel"/>
    <w:tmpl w:val="C8063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3F6345"/>
    <w:multiLevelType w:val="hybridMultilevel"/>
    <w:tmpl w:val="31F02FE2"/>
    <w:lvl w:ilvl="0" w:tplc="7F4C27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7AE0"/>
    <w:multiLevelType w:val="hybridMultilevel"/>
    <w:tmpl w:val="4922080A"/>
    <w:lvl w:ilvl="0" w:tplc="C938F2B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DF44D00"/>
    <w:multiLevelType w:val="hybridMultilevel"/>
    <w:tmpl w:val="550C40E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8"/>
  </w:num>
  <w:num w:numId="5">
    <w:abstractNumId w:val="1"/>
  </w:num>
  <w:num w:numId="6">
    <w:abstractNumId w:val="9"/>
  </w:num>
  <w:num w:numId="7">
    <w:abstractNumId w:val="5"/>
  </w:num>
  <w:num w:numId="8">
    <w:abstractNumId w:val="7"/>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37"/>
    <w:rsid w:val="00001984"/>
    <w:rsid w:val="00014812"/>
    <w:rsid w:val="0002215E"/>
    <w:rsid w:val="0002499A"/>
    <w:rsid w:val="00027181"/>
    <w:rsid w:val="0003362E"/>
    <w:rsid w:val="00045928"/>
    <w:rsid w:val="00046476"/>
    <w:rsid w:val="000469FB"/>
    <w:rsid w:val="00050CDF"/>
    <w:rsid w:val="000578A9"/>
    <w:rsid w:val="0006512E"/>
    <w:rsid w:val="00066FBA"/>
    <w:rsid w:val="0007166E"/>
    <w:rsid w:val="000757A0"/>
    <w:rsid w:val="00075AA6"/>
    <w:rsid w:val="00086662"/>
    <w:rsid w:val="00093C50"/>
    <w:rsid w:val="00094686"/>
    <w:rsid w:val="000A08B4"/>
    <w:rsid w:val="000B34E4"/>
    <w:rsid w:val="000D29E1"/>
    <w:rsid w:val="000F224F"/>
    <w:rsid w:val="000F5556"/>
    <w:rsid w:val="0010010C"/>
    <w:rsid w:val="00100E10"/>
    <w:rsid w:val="0011346B"/>
    <w:rsid w:val="001258EF"/>
    <w:rsid w:val="00127A5A"/>
    <w:rsid w:val="001325D8"/>
    <w:rsid w:val="00132DF6"/>
    <w:rsid w:val="001453D9"/>
    <w:rsid w:val="00153FC0"/>
    <w:rsid w:val="00156D7F"/>
    <w:rsid w:val="00180AC9"/>
    <w:rsid w:val="00187333"/>
    <w:rsid w:val="00192403"/>
    <w:rsid w:val="001952D8"/>
    <w:rsid w:val="001A0CE5"/>
    <w:rsid w:val="001A48C2"/>
    <w:rsid w:val="001A509D"/>
    <w:rsid w:val="001A740E"/>
    <w:rsid w:val="001A7BAA"/>
    <w:rsid w:val="001C04B1"/>
    <w:rsid w:val="001D2848"/>
    <w:rsid w:val="001D52AF"/>
    <w:rsid w:val="001D6939"/>
    <w:rsid w:val="001E1015"/>
    <w:rsid w:val="001E1BA4"/>
    <w:rsid w:val="001E5060"/>
    <w:rsid w:val="001F4B1E"/>
    <w:rsid w:val="001F50E6"/>
    <w:rsid w:val="0021138E"/>
    <w:rsid w:val="00216CF8"/>
    <w:rsid w:val="00230095"/>
    <w:rsid w:val="0023660A"/>
    <w:rsid w:val="0024677F"/>
    <w:rsid w:val="00253108"/>
    <w:rsid w:val="0025782F"/>
    <w:rsid w:val="00274D2A"/>
    <w:rsid w:val="0028243A"/>
    <w:rsid w:val="00283676"/>
    <w:rsid w:val="00293E8F"/>
    <w:rsid w:val="002A247A"/>
    <w:rsid w:val="002D49A6"/>
    <w:rsid w:val="002D5A3A"/>
    <w:rsid w:val="002E430A"/>
    <w:rsid w:val="002E6FB7"/>
    <w:rsid w:val="002F4F66"/>
    <w:rsid w:val="002F633B"/>
    <w:rsid w:val="00300234"/>
    <w:rsid w:val="00303C0C"/>
    <w:rsid w:val="00306839"/>
    <w:rsid w:val="00311146"/>
    <w:rsid w:val="003176C0"/>
    <w:rsid w:val="00337241"/>
    <w:rsid w:val="00345F10"/>
    <w:rsid w:val="00347098"/>
    <w:rsid w:val="00354263"/>
    <w:rsid w:val="003610B0"/>
    <w:rsid w:val="00362AED"/>
    <w:rsid w:val="00363E26"/>
    <w:rsid w:val="00365642"/>
    <w:rsid w:val="00367465"/>
    <w:rsid w:val="003678EE"/>
    <w:rsid w:val="00370582"/>
    <w:rsid w:val="00371D61"/>
    <w:rsid w:val="00376780"/>
    <w:rsid w:val="003806A6"/>
    <w:rsid w:val="00382411"/>
    <w:rsid w:val="00390E82"/>
    <w:rsid w:val="00394A15"/>
    <w:rsid w:val="00397B75"/>
    <w:rsid w:val="003A6468"/>
    <w:rsid w:val="003A7AB0"/>
    <w:rsid w:val="003C60A3"/>
    <w:rsid w:val="003C70D5"/>
    <w:rsid w:val="003C74AA"/>
    <w:rsid w:val="003D7EBF"/>
    <w:rsid w:val="003E41A5"/>
    <w:rsid w:val="003E4376"/>
    <w:rsid w:val="003E5BF4"/>
    <w:rsid w:val="003E69B7"/>
    <w:rsid w:val="00401894"/>
    <w:rsid w:val="00401C3A"/>
    <w:rsid w:val="004140D4"/>
    <w:rsid w:val="004140E9"/>
    <w:rsid w:val="004179E3"/>
    <w:rsid w:val="0042383A"/>
    <w:rsid w:val="00430E3F"/>
    <w:rsid w:val="00432B69"/>
    <w:rsid w:val="00443DDB"/>
    <w:rsid w:val="0044452C"/>
    <w:rsid w:val="00451367"/>
    <w:rsid w:val="00451F07"/>
    <w:rsid w:val="00457CBE"/>
    <w:rsid w:val="0046027E"/>
    <w:rsid w:val="00462084"/>
    <w:rsid w:val="00464CEF"/>
    <w:rsid w:val="00465CF1"/>
    <w:rsid w:val="00471755"/>
    <w:rsid w:val="00475E87"/>
    <w:rsid w:val="00480780"/>
    <w:rsid w:val="00482BEB"/>
    <w:rsid w:val="00484336"/>
    <w:rsid w:val="004939F9"/>
    <w:rsid w:val="004B09FA"/>
    <w:rsid w:val="004B0CFC"/>
    <w:rsid w:val="004B4A26"/>
    <w:rsid w:val="004B56D3"/>
    <w:rsid w:val="004D4580"/>
    <w:rsid w:val="004D4B90"/>
    <w:rsid w:val="004D5797"/>
    <w:rsid w:val="004D6E6A"/>
    <w:rsid w:val="004E007C"/>
    <w:rsid w:val="004E506C"/>
    <w:rsid w:val="004F0576"/>
    <w:rsid w:val="004F2337"/>
    <w:rsid w:val="004F4F32"/>
    <w:rsid w:val="004F59CB"/>
    <w:rsid w:val="0054178C"/>
    <w:rsid w:val="005422D7"/>
    <w:rsid w:val="00545114"/>
    <w:rsid w:val="00546F14"/>
    <w:rsid w:val="00556F2A"/>
    <w:rsid w:val="005616CA"/>
    <w:rsid w:val="0056460F"/>
    <w:rsid w:val="00567ECC"/>
    <w:rsid w:val="00573309"/>
    <w:rsid w:val="0058365C"/>
    <w:rsid w:val="00583DC2"/>
    <w:rsid w:val="005865C6"/>
    <w:rsid w:val="0059360E"/>
    <w:rsid w:val="00596319"/>
    <w:rsid w:val="005975AC"/>
    <w:rsid w:val="005A1C90"/>
    <w:rsid w:val="005A4D65"/>
    <w:rsid w:val="005A55EF"/>
    <w:rsid w:val="005B143F"/>
    <w:rsid w:val="005B1EA5"/>
    <w:rsid w:val="005B29A4"/>
    <w:rsid w:val="005B5393"/>
    <w:rsid w:val="005C237A"/>
    <w:rsid w:val="005D7116"/>
    <w:rsid w:val="005E2916"/>
    <w:rsid w:val="005E458B"/>
    <w:rsid w:val="005E69E4"/>
    <w:rsid w:val="00601932"/>
    <w:rsid w:val="00611ADB"/>
    <w:rsid w:val="0061530F"/>
    <w:rsid w:val="00620032"/>
    <w:rsid w:val="006247F6"/>
    <w:rsid w:val="00627EB7"/>
    <w:rsid w:val="0063050E"/>
    <w:rsid w:val="0063355C"/>
    <w:rsid w:val="0064349D"/>
    <w:rsid w:val="00643830"/>
    <w:rsid w:val="00644437"/>
    <w:rsid w:val="00650E12"/>
    <w:rsid w:val="00652021"/>
    <w:rsid w:val="00695EE4"/>
    <w:rsid w:val="006A1A41"/>
    <w:rsid w:val="006A3828"/>
    <w:rsid w:val="006B5642"/>
    <w:rsid w:val="006B6517"/>
    <w:rsid w:val="006C2DF1"/>
    <w:rsid w:val="006C3850"/>
    <w:rsid w:val="006C3F87"/>
    <w:rsid w:val="006C6216"/>
    <w:rsid w:val="006C71B0"/>
    <w:rsid w:val="006D0FF7"/>
    <w:rsid w:val="006D1072"/>
    <w:rsid w:val="006D2C73"/>
    <w:rsid w:val="006D53F6"/>
    <w:rsid w:val="006D58C7"/>
    <w:rsid w:val="006E118A"/>
    <w:rsid w:val="006E5033"/>
    <w:rsid w:val="006F293E"/>
    <w:rsid w:val="006F604A"/>
    <w:rsid w:val="00711510"/>
    <w:rsid w:val="00713F18"/>
    <w:rsid w:val="00713F41"/>
    <w:rsid w:val="00730C0B"/>
    <w:rsid w:val="00735048"/>
    <w:rsid w:val="00743761"/>
    <w:rsid w:val="007457EB"/>
    <w:rsid w:val="00747446"/>
    <w:rsid w:val="007718B3"/>
    <w:rsid w:val="00775528"/>
    <w:rsid w:val="00780978"/>
    <w:rsid w:val="00790A2A"/>
    <w:rsid w:val="007A4742"/>
    <w:rsid w:val="007A63BA"/>
    <w:rsid w:val="007B5D67"/>
    <w:rsid w:val="007C4F03"/>
    <w:rsid w:val="007C50C3"/>
    <w:rsid w:val="007C7F5E"/>
    <w:rsid w:val="007D04FF"/>
    <w:rsid w:val="007D1596"/>
    <w:rsid w:val="007D1E95"/>
    <w:rsid w:val="007D2948"/>
    <w:rsid w:val="007E5272"/>
    <w:rsid w:val="007F0A27"/>
    <w:rsid w:val="007F0D69"/>
    <w:rsid w:val="00813947"/>
    <w:rsid w:val="00814996"/>
    <w:rsid w:val="00815B42"/>
    <w:rsid w:val="00821BCC"/>
    <w:rsid w:val="0082783D"/>
    <w:rsid w:val="00831006"/>
    <w:rsid w:val="00841F5E"/>
    <w:rsid w:val="00845E0F"/>
    <w:rsid w:val="008522C7"/>
    <w:rsid w:val="008647D1"/>
    <w:rsid w:val="008656B4"/>
    <w:rsid w:val="00865F3F"/>
    <w:rsid w:val="008670D9"/>
    <w:rsid w:val="0086727D"/>
    <w:rsid w:val="008718E0"/>
    <w:rsid w:val="0087566F"/>
    <w:rsid w:val="00875FDA"/>
    <w:rsid w:val="00881785"/>
    <w:rsid w:val="0088237E"/>
    <w:rsid w:val="008828C5"/>
    <w:rsid w:val="008956C3"/>
    <w:rsid w:val="008B3FB8"/>
    <w:rsid w:val="008B5FBC"/>
    <w:rsid w:val="008B6463"/>
    <w:rsid w:val="008C3E21"/>
    <w:rsid w:val="008D0B88"/>
    <w:rsid w:val="008D4BC7"/>
    <w:rsid w:val="008E56A5"/>
    <w:rsid w:val="008F08B6"/>
    <w:rsid w:val="008F2E58"/>
    <w:rsid w:val="00904B17"/>
    <w:rsid w:val="00907F4D"/>
    <w:rsid w:val="00913417"/>
    <w:rsid w:val="00926DD1"/>
    <w:rsid w:val="00930EA9"/>
    <w:rsid w:val="0093307F"/>
    <w:rsid w:val="009348C0"/>
    <w:rsid w:val="00934F99"/>
    <w:rsid w:val="00940574"/>
    <w:rsid w:val="0094318B"/>
    <w:rsid w:val="009446B1"/>
    <w:rsid w:val="009469CB"/>
    <w:rsid w:val="00946FA5"/>
    <w:rsid w:val="0095024D"/>
    <w:rsid w:val="00951D83"/>
    <w:rsid w:val="00956FAE"/>
    <w:rsid w:val="00962348"/>
    <w:rsid w:val="009700AC"/>
    <w:rsid w:val="009748CF"/>
    <w:rsid w:val="0097619F"/>
    <w:rsid w:val="00994E6D"/>
    <w:rsid w:val="009A52E6"/>
    <w:rsid w:val="009A547C"/>
    <w:rsid w:val="009B1DC1"/>
    <w:rsid w:val="009B4DB5"/>
    <w:rsid w:val="009C0F54"/>
    <w:rsid w:val="009C2201"/>
    <w:rsid w:val="009C293D"/>
    <w:rsid w:val="009C2D15"/>
    <w:rsid w:val="009C45EA"/>
    <w:rsid w:val="009C68F3"/>
    <w:rsid w:val="009C7062"/>
    <w:rsid w:val="009D2707"/>
    <w:rsid w:val="009D39F0"/>
    <w:rsid w:val="009D7C0D"/>
    <w:rsid w:val="009E4913"/>
    <w:rsid w:val="009E70B0"/>
    <w:rsid w:val="009F4330"/>
    <w:rsid w:val="00A00061"/>
    <w:rsid w:val="00A02709"/>
    <w:rsid w:val="00A03200"/>
    <w:rsid w:val="00A06277"/>
    <w:rsid w:val="00A1357C"/>
    <w:rsid w:val="00A168AF"/>
    <w:rsid w:val="00A17815"/>
    <w:rsid w:val="00A27808"/>
    <w:rsid w:val="00A32284"/>
    <w:rsid w:val="00A33811"/>
    <w:rsid w:val="00A34390"/>
    <w:rsid w:val="00A50749"/>
    <w:rsid w:val="00A544CA"/>
    <w:rsid w:val="00A577E4"/>
    <w:rsid w:val="00A662EB"/>
    <w:rsid w:val="00A75A7D"/>
    <w:rsid w:val="00A75FDB"/>
    <w:rsid w:val="00A76FDE"/>
    <w:rsid w:val="00A818A4"/>
    <w:rsid w:val="00A82B5D"/>
    <w:rsid w:val="00A92FA2"/>
    <w:rsid w:val="00A96ABB"/>
    <w:rsid w:val="00AA502C"/>
    <w:rsid w:val="00AA6B20"/>
    <w:rsid w:val="00AB181D"/>
    <w:rsid w:val="00AC354C"/>
    <w:rsid w:val="00AD1D1F"/>
    <w:rsid w:val="00AD243D"/>
    <w:rsid w:val="00AE0A7A"/>
    <w:rsid w:val="00AE5BB1"/>
    <w:rsid w:val="00AE606A"/>
    <w:rsid w:val="00AE655A"/>
    <w:rsid w:val="00AF0774"/>
    <w:rsid w:val="00AF3751"/>
    <w:rsid w:val="00B268D1"/>
    <w:rsid w:val="00B363DD"/>
    <w:rsid w:val="00B43BAF"/>
    <w:rsid w:val="00B44C86"/>
    <w:rsid w:val="00B470EF"/>
    <w:rsid w:val="00B558A5"/>
    <w:rsid w:val="00B55957"/>
    <w:rsid w:val="00B56AC1"/>
    <w:rsid w:val="00B650F0"/>
    <w:rsid w:val="00B810F9"/>
    <w:rsid w:val="00B828DF"/>
    <w:rsid w:val="00B90B7E"/>
    <w:rsid w:val="00B964D0"/>
    <w:rsid w:val="00BB067D"/>
    <w:rsid w:val="00BB764A"/>
    <w:rsid w:val="00BD18F1"/>
    <w:rsid w:val="00BD4B9F"/>
    <w:rsid w:val="00BE218D"/>
    <w:rsid w:val="00BE3D5A"/>
    <w:rsid w:val="00BF14D9"/>
    <w:rsid w:val="00BF2280"/>
    <w:rsid w:val="00BF535F"/>
    <w:rsid w:val="00BF5EDC"/>
    <w:rsid w:val="00BF6033"/>
    <w:rsid w:val="00BF7FE8"/>
    <w:rsid w:val="00C043D7"/>
    <w:rsid w:val="00C0745A"/>
    <w:rsid w:val="00C23664"/>
    <w:rsid w:val="00C250E2"/>
    <w:rsid w:val="00C2523D"/>
    <w:rsid w:val="00C348A0"/>
    <w:rsid w:val="00C37A3B"/>
    <w:rsid w:val="00C45CE0"/>
    <w:rsid w:val="00C54684"/>
    <w:rsid w:val="00C54977"/>
    <w:rsid w:val="00C62400"/>
    <w:rsid w:val="00C628B1"/>
    <w:rsid w:val="00C62D02"/>
    <w:rsid w:val="00C64CED"/>
    <w:rsid w:val="00C67E18"/>
    <w:rsid w:val="00C70520"/>
    <w:rsid w:val="00C76348"/>
    <w:rsid w:val="00C97359"/>
    <w:rsid w:val="00CA1A86"/>
    <w:rsid w:val="00CA2986"/>
    <w:rsid w:val="00CA5DC8"/>
    <w:rsid w:val="00CA6DB3"/>
    <w:rsid w:val="00CB00AE"/>
    <w:rsid w:val="00CC2D66"/>
    <w:rsid w:val="00CD5F40"/>
    <w:rsid w:val="00CE2032"/>
    <w:rsid w:val="00CE6A56"/>
    <w:rsid w:val="00D0287F"/>
    <w:rsid w:val="00D24C91"/>
    <w:rsid w:val="00D259D6"/>
    <w:rsid w:val="00D26898"/>
    <w:rsid w:val="00D3154F"/>
    <w:rsid w:val="00D409ED"/>
    <w:rsid w:val="00D44BCB"/>
    <w:rsid w:val="00D460E1"/>
    <w:rsid w:val="00D54B74"/>
    <w:rsid w:val="00D55CCE"/>
    <w:rsid w:val="00D57AED"/>
    <w:rsid w:val="00D618C8"/>
    <w:rsid w:val="00D63075"/>
    <w:rsid w:val="00D6493B"/>
    <w:rsid w:val="00D65531"/>
    <w:rsid w:val="00D6596A"/>
    <w:rsid w:val="00D70986"/>
    <w:rsid w:val="00D77A97"/>
    <w:rsid w:val="00D77FF0"/>
    <w:rsid w:val="00D817FE"/>
    <w:rsid w:val="00D91243"/>
    <w:rsid w:val="00D9317C"/>
    <w:rsid w:val="00D9354E"/>
    <w:rsid w:val="00DA22B2"/>
    <w:rsid w:val="00DA49DD"/>
    <w:rsid w:val="00DA7C3F"/>
    <w:rsid w:val="00DB38B3"/>
    <w:rsid w:val="00DB482A"/>
    <w:rsid w:val="00DC621D"/>
    <w:rsid w:val="00DD0B57"/>
    <w:rsid w:val="00DD23E4"/>
    <w:rsid w:val="00DE16D5"/>
    <w:rsid w:val="00DE229D"/>
    <w:rsid w:val="00DE401C"/>
    <w:rsid w:val="00DE49A4"/>
    <w:rsid w:val="00DE78C4"/>
    <w:rsid w:val="00DF0D31"/>
    <w:rsid w:val="00DF16C5"/>
    <w:rsid w:val="00DF33A0"/>
    <w:rsid w:val="00E1561B"/>
    <w:rsid w:val="00E230E0"/>
    <w:rsid w:val="00E24625"/>
    <w:rsid w:val="00E27664"/>
    <w:rsid w:val="00E330C5"/>
    <w:rsid w:val="00E459BE"/>
    <w:rsid w:val="00E46E8A"/>
    <w:rsid w:val="00E50B37"/>
    <w:rsid w:val="00E526DD"/>
    <w:rsid w:val="00E630E4"/>
    <w:rsid w:val="00E65D16"/>
    <w:rsid w:val="00E76223"/>
    <w:rsid w:val="00E82C53"/>
    <w:rsid w:val="00E858DA"/>
    <w:rsid w:val="00E86C5E"/>
    <w:rsid w:val="00E87E93"/>
    <w:rsid w:val="00E90F5C"/>
    <w:rsid w:val="00EA1EF7"/>
    <w:rsid w:val="00EB0B84"/>
    <w:rsid w:val="00EB4A3C"/>
    <w:rsid w:val="00EC3C35"/>
    <w:rsid w:val="00ED051E"/>
    <w:rsid w:val="00EF36FF"/>
    <w:rsid w:val="00EF7B0C"/>
    <w:rsid w:val="00F10C32"/>
    <w:rsid w:val="00F1787D"/>
    <w:rsid w:val="00F31775"/>
    <w:rsid w:val="00F32726"/>
    <w:rsid w:val="00F35D88"/>
    <w:rsid w:val="00F40708"/>
    <w:rsid w:val="00F447B9"/>
    <w:rsid w:val="00F527D9"/>
    <w:rsid w:val="00F708C7"/>
    <w:rsid w:val="00F81020"/>
    <w:rsid w:val="00F81890"/>
    <w:rsid w:val="00F84D9F"/>
    <w:rsid w:val="00F97317"/>
    <w:rsid w:val="00FA0750"/>
    <w:rsid w:val="00FA4789"/>
    <w:rsid w:val="00FA50C6"/>
    <w:rsid w:val="00FB3E0A"/>
    <w:rsid w:val="00FC5C8A"/>
    <w:rsid w:val="00FD783A"/>
    <w:rsid w:val="00FE2493"/>
    <w:rsid w:val="00FE561C"/>
    <w:rsid w:val="00FE5CD9"/>
    <w:rsid w:val="00FE64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6907"/>
  <w15:docId w15:val="{E5C90757-57DF-411E-BCF3-1C98CB2C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75"/>
    <w:pPr>
      <w:spacing w:after="0" w:line="240" w:lineRule="auto"/>
    </w:pPr>
    <w:rPr>
      <w:rFonts w:ascii="Times New Roman" w:eastAsia="Calibri" w:hAnsi="Times New Roman" w:cs="Times New Roman"/>
      <w:sz w:val="24"/>
      <w:szCs w:val="24"/>
      <w:lang w:val="en-US" w:eastAsia="bg-BG"/>
    </w:rPr>
  </w:style>
  <w:style w:type="paragraph" w:styleId="Heading5">
    <w:name w:val="heading 5"/>
    <w:basedOn w:val="Normal"/>
    <w:next w:val="Normal"/>
    <w:link w:val="Heading5Char"/>
    <w:uiPriority w:val="99"/>
    <w:qFormat/>
    <w:rsid w:val="00D7098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uiPriority w:val="99"/>
    <w:rsid w:val="00397B75"/>
    <w:pPr>
      <w:spacing w:before="120" w:after="120"/>
      <w:ind w:left="850"/>
      <w:jc w:val="both"/>
    </w:pPr>
    <w:rPr>
      <w:rFonts w:eastAsia="Times New Roman"/>
    </w:rPr>
  </w:style>
  <w:style w:type="paragraph" w:customStyle="1" w:styleId="NumPar1">
    <w:name w:val="NumPar 1"/>
    <w:basedOn w:val="Normal"/>
    <w:next w:val="Text1"/>
    <w:uiPriority w:val="99"/>
    <w:rsid w:val="00397B75"/>
    <w:pPr>
      <w:numPr>
        <w:numId w:val="1"/>
      </w:numPr>
      <w:spacing w:before="120" w:after="120"/>
      <w:jc w:val="both"/>
    </w:pPr>
    <w:rPr>
      <w:rFonts w:eastAsia="Times New Roman"/>
    </w:rPr>
  </w:style>
  <w:style w:type="paragraph" w:customStyle="1" w:styleId="NumPar2">
    <w:name w:val="NumPar 2"/>
    <w:basedOn w:val="Normal"/>
    <w:next w:val="Text1"/>
    <w:uiPriority w:val="99"/>
    <w:rsid w:val="00397B75"/>
    <w:pPr>
      <w:numPr>
        <w:ilvl w:val="1"/>
        <w:numId w:val="1"/>
      </w:numPr>
      <w:spacing w:before="120" w:after="120"/>
      <w:jc w:val="both"/>
    </w:pPr>
    <w:rPr>
      <w:rFonts w:eastAsia="Times New Roman"/>
    </w:rPr>
  </w:style>
  <w:style w:type="paragraph" w:customStyle="1" w:styleId="NumPar3">
    <w:name w:val="NumPar 3"/>
    <w:basedOn w:val="Normal"/>
    <w:next w:val="Text1"/>
    <w:uiPriority w:val="99"/>
    <w:rsid w:val="00397B75"/>
    <w:pPr>
      <w:numPr>
        <w:ilvl w:val="2"/>
        <w:numId w:val="1"/>
      </w:numPr>
      <w:spacing w:before="120" w:after="120"/>
      <w:jc w:val="both"/>
    </w:pPr>
    <w:rPr>
      <w:rFonts w:eastAsia="Times New Roman"/>
    </w:rPr>
  </w:style>
  <w:style w:type="paragraph" w:customStyle="1" w:styleId="NumPar4">
    <w:name w:val="NumPar 4"/>
    <w:basedOn w:val="Normal"/>
    <w:next w:val="Text1"/>
    <w:uiPriority w:val="99"/>
    <w:rsid w:val="00397B75"/>
    <w:pPr>
      <w:numPr>
        <w:ilvl w:val="3"/>
        <w:numId w:val="1"/>
      </w:numPr>
      <w:spacing w:before="120" w:after="120"/>
      <w:jc w:val="both"/>
    </w:pPr>
    <w:rPr>
      <w:rFonts w:eastAsia="Times New Roman"/>
    </w:rPr>
  </w:style>
  <w:style w:type="paragraph" w:customStyle="1" w:styleId="NormalBold">
    <w:name w:val="NormalBold"/>
    <w:basedOn w:val="Normal"/>
    <w:link w:val="NormalBoldChar"/>
    <w:rsid w:val="00127A5A"/>
    <w:pPr>
      <w:widowControl w:val="0"/>
    </w:pPr>
    <w:rPr>
      <w:rFonts w:eastAsia="Times New Roman"/>
      <w:b/>
      <w:szCs w:val="22"/>
    </w:rPr>
  </w:style>
  <w:style w:type="character" w:customStyle="1" w:styleId="NormalBoldChar">
    <w:name w:val="NormalBold Char"/>
    <w:link w:val="NormalBold"/>
    <w:locked/>
    <w:rsid w:val="00127A5A"/>
    <w:rPr>
      <w:rFonts w:ascii="Times New Roman" w:eastAsia="Times New Roman" w:hAnsi="Times New Roman" w:cs="Times New Roman"/>
      <w:b/>
      <w:sz w:val="24"/>
      <w:lang w:eastAsia="bg-BG"/>
    </w:rPr>
  </w:style>
  <w:style w:type="paragraph" w:styleId="FootnoteText">
    <w:name w:val="footnote text"/>
    <w:basedOn w:val="Normal"/>
    <w:link w:val="FootnoteTextChar"/>
    <w:uiPriority w:val="99"/>
    <w:semiHidden/>
    <w:unhideWhenUsed/>
    <w:rsid w:val="00127A5A"/>
    <w:pPr>
      <w:ind w:left="720" w:hanging="720"/>
      <w:jc w:val="both"/>
    </w:pPr>
    <w:rPr>
      <w:sz w:val="20"/>
      <w:szCs w:val="20"/>
    </w:rPr>
  </w:style>
  <w:style w:type="character" w:customStyle="1" w:styleId="FootnoteTextChar">
    <w:name w:val="Footnote Text Char"/>
    <w:basedOn w:val="DefaultParagraphFont"/>
    <w:link w:val="FootnoteText"/>
    <w:uiPriority w:val="99"/>
    <w:semiHidden/>
    <w:rsid w:val="00127A5A"/>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127A5A"/>
    <w:rPr>
      <w:shd w:val="clear" w:color="auto" w:fill="auto"/>
      <w:vertAlign w:val="superscript"/>
    </w:rPr>
  </w:style>
  <w:style w:type="paragraph" w:styleId="ListParagraph">
    <w:name w:val="List Paragraph"/>
    <w:basedOn w:val="Normal"/>
    <w:uiPriority w:val="34"/>
    <w:qFormat/>
    <w:rsid w:val="00127A5A"/>
    <w:pPr>
      <w:ind w:left="720"/>
      <w:contextualSpacing/>
    </w:pPr>
  </w:style>
  <w:style w:type="character" w:customStyle="1" w:styleId="Heading5Char">
    <w:name w:val="Heading 5 Char"/>
    <w:basedOn w:val="DefaultParagraphFont"/>
    <w:link w:val="Heading5"/>
    <w:uiPriority w:val="99"/>
    <w:rsid w:val="00D70986"/>
    <w:rPr>
      <w:rFonts w:ascii="Times New Roman" w:eastAsia="Calibri" w:hAnsi="Times New Roman" w:cs="Times New Roman"/>
      <w:b/>
      <w:bCs/>
      <w:i/>
      <w:iCs/>
      <w:sz w:val="26"/>
      <w:szCs w:val="26"/>
      <w:lang w:eastAsia="bg-BG"/>
    </w:rPr>
  </w:style>
  <w:style w:type="paragraph" w:styleId="Header">
    <w:name w:val="header"/>
    <w:basedOn w:val="Normal"/>
    <w:link w:val="HeaderChar"/>
    <w:uiPriority w:val="99"/>
    <w:unhideWhenUsed/>
    <w:rsid w:val="00F40708"/>
    <w:pPr>
      <w:tabs>
        <w:tab w:val="center" w:pos="4536"/>
        <w:tab w:val="right" w:pos="9072"/>
      </w:tabs>
    </w:pPr>
  </w:style>
  <w:style w:type="character" w:customStyle="1" w:styleId="HeaderChar">
    <w:name w:val="Header Char"/>
    <w:basedOn w:val="DefaultParagraphFont"/>
    <w:link w:val="Header"/>
    <w:uiPriority w:val="99"/>
    <w:rsid w:val="00F40708"/>
    <w:rPr>
      <w:rFonts w:ascii="Times New Roman" w:eastAsia="Calibri" w:hAnsi="Times New Roman" w:cs="Times New Roman"/>
      <w:noProof/>
      <w:sz w:val="24"/>
      <w:szCs w:val="24"/>
      <w:lang w:eastAsia="bg-BG"/>
    </w:rPr>
  </w:style>
  <w:style w:type="paragraph" w:styleId="Footer">
    <w:name w:val="footer"/>
    <w:basedOn w:val="Normal"/>
    <w:link w:val="FooterChar"/>
    <w:uiPriority w:val="99"/>
    <w:unhideWhenUsed/>
    <w:rsid w:val="00F40708"/>
    <w:pPr>
      <w:tabs>
        <w:tab w:val="center" w:pos="4536"/>
        <w:tab w:val="right" w:pos="9072"/>
      </w:tabs>
    </w:pPr>
  </w:style>
  <w:style w:type="character" w:customStyle="1" w:styleId="FooterChar">
    <w:name w:val="Footer Char"/>
    <w:basedOn w:val="DefaultParagraphFont"/>
    <w:link w:val="Footer"/>
    <w:uiPriority w:val="99"/>
    <w:rsid w:val="00F40708"/>
    <w:rPr>
      <w:rFonts w:ascii="Times New Roman" w:eastAsia="Calibri" w:hAnsi="Times New Roman" w:cs="Times New Roman"/>
      <w:noProof/>
      <w:sz w:val="24"/>
      <w:szCs w:val="24"/>
      <w:lang w:eastAsia="bg-BG"/>
    </w:rPr>
  </w:style>
  <w:style w:type="table" w:styleId="TableGrid">
    <w:name w:val="Table Grid"/>
    <w:basedOn w:val="TableNormal"/>
    <w:uiPriority w:val="39"/>
    <w:rsid w:val="00AD1D1F"/>
    <w:pPr>
      <w:spacing w:after="0" w:line="240" w:lineRule="auto"/>
    </w:pPr>
    <w:rPr>
      <w:rFonts w:ascii="Calibri" w:eastAsia="Calibri"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D1D1F"/>
    <w:rPr>
      <w:color w:val="0563C1"/>
      <w:u w:val="single"/>
    </w:rPr>
  </w:style>
  <w:style w:type="character" w:customStyle="1" w:styleId="UnresolvedMention1">
    <w:name w:val="Unresolved Mention1"/>
    <w:uiPriority w:val="99"/>
    <w:semiHidden/>
    <w:unhideWhenUsed/>
    <w:rsid w:val="00AD1D1F"/>
    <w:rPr>
      <w:color w:val="605E5C"/>
      <w:shd w:val="clear" w:color="auto" w:fill="E1DFDD"/>
    </w:rPr>
  </w:style>
  <w:style w:type="paragraph" w:styleId="BalloonText">
    <w:name w:val="Balloon Text"/>
    <w:basedOn w:val="Normal"/>
    <w:link w:val="BalloonTextChar"/>
    <w:uiPriority w:val="99"/>
    <w:semiHidden/>
    <w:unhideWhenUsed/>
    <w:rsid w:val="00AD1D1F"/>
    <w:rPr>
      <w:rFonts w:ascii="Segoe UI" w:hAnsi="Segoe UI" w:cs="Segoe UI"/>
      <w:sz w:val="18"/>
      <w:szCs w:val="18"/>
      <w:lang w:eastAsia="en-US"/>
    </w:rPr>
  </w:style>
  <w:style w:type="character" w:customStyle="1" w:styleId="BalloonTextChar">
    <w:name w:val="Balloon Text Char"/>
    <w:basedOn w:val="DefaultParagraphFont"/>
    <w:link w:val="BalloonText"/>
    <w:uiPriority w:val="99"/>
    <w:semiHidden/>
    <w:rsid w:val="00AD1D1F"/>
    <w:rPr>
      <w:rFonts w:ascii="Segoe UI" w:eastAsia="Calibri" w:hAnsi="Segoe UI" w:cs="Segoe UI"/>
      <w:sz w:val="18"/>
      <w:szCs w:val="18"/>
      <w:lang w:val="en-US"/>
    </w:rPr>
  </w:style>
  <w:style w:type="character" w:styleId="CommentReference">
    <w:name w:val="annotation reference"/>
    <w:uiPriority w:val="99"/>
    <w:semiHidden/>
    <w:unhideWhenUsed/>
    <w:rsid w:val="00AD1D1F"/>
    <w:rPr>
      <w:sz w:val="16"/>
      <w:szCs w:val="16"/>
    </w:rPr>
  </w:style>
  <w:style w:type="paragraph" w:styleId="CommentText">
    <w:name w:val="annotation text"/>
    <w:basedOn w:val="Normal"/>
    <w:link w:val="CommentTextChar"/>
    <w:uiPriority w:val="99"/>
    <w:semiHidden/>
    <w:unhideWhenUsed/>
    <w:rsid w:val="00AD1D1F"/>
    <w:pPr>
      <w:spacing w:after="160" w:line="259" w:lineRule="auto"/>
    </w:pPr>
    <w:rPr>
      <w:rFonts w:ascii="Calibri" w:hAnsi="Calibri"/>
      <w:sz w:val="20"/>
      <w:szCs w:val="20"/>
      <w:lang w:eastAsia="en-US"/>
    </w:rPr>
  </w:style>
  <w:style w:type="character" w:customStyle="1" w:styleId="CommentTextChar">
    <w:name w:val="Comment Text Char"/>
    <w:basedOn w:val="DefaultParagraphFont"/>
    <w:link w:val="CommentText"/>
    <w:uiPriority w:val="99"/>
    <w:semiHidden/>
    <w:rsid w:val="00AD1D1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D1D1F"/>
    <w:rPr>
      <w:b/>
      <w:bCs/>
    </w:rPr>
  </w:style>
  <w:style w:type="character" w:customStyle="1" w:styleId="CommentSubjectChar">
    <w:name w:val="Comment Subject Char"/>
    <w:basedOn w:val="CommentTextChar"/>
    <w:link w:val="CommentSubject"/>
    <w:uiPriority w:val="99"/>
    <w:semiHidden/>
    <w:rsid w:val="00AD1D1F"/>
    <w:rPr>
      <w:rFonts w:ascii="Calibri" w:eastAsia="Calibri" w:hAnsi="Calibri" w:cs="Times New Roman"/>
      <w:b/>
      <w:bCs/>
      <w:sz w:val="20"/>
      <w:szCs w:val="20"/>
      <w:lang w:val="en-US"/>
    </w:rPr>
  </w:style>
  <w:style w:type="paragraph" w:customStyle="1" w:styleId="Style43">
    <w:name w:val="Style43"/>
    <w:basedOn w:val="Normal"/>
    <w:uiPriority w:val="99"/>
    <w:rsid w:val="00AD1D1F"/>
    <w:pPr>
      <w:widowControl w:val="0"/>
      <w:autoSpaceDE w:val="0"/>
      <w:autoSpaceDN w:val="0"/>
      <w:adjustRightInd w:val="0"/>
      <w:spacing w:line="272" w:lineRule="exact"/>
      <w:jc w:val="both"/>
    </w:pPr>
    <w:rPr>
      <w:rFonts w:ascii="Arial" w:eastAsia="Times New Roman" w:hAnsi="Arial" w:cs="Arial"/>
      <w:lang w:eastAsia="en-US"/>
    </w:rPr>
  </w:style>
  <w:style w:type="character" w:styleId="Emphasis">
    <w:name w:val="Emphasis"/>
    <w:basedOn w:val="DefaultParagraphFont"/>
    <w:qFormat/>
    <w:rsid w:val="00EB0B84"/>
    <w:rPr>
      <w:i/>
      <w:iCs/>
    </w:rPr>
  </w:style>
  <w:style w:type="paragraph" w:styleId="Revision">
    <w:name w:val="Revision"/>
    <w:hidden/>
    <w:uiPriority w:val="99"/>
    <w:semiHidden/>
    <w:rsid w:val="00E858DA"/>
    <w:pPr>
      <w:spacing w:after="0" w:line="240" w:lineRule="auto"/>
    </w:pPr>
    <w:rPr>
      <w:rFonts w:ascii="Times New Roman" w:eastAsia="Calibri" w:hAnsi="Times New Roman" w:cs="Times New Roman"/>
      <w:noProof/>
      <w:sz w:val="24"/>
      <w:szCs w:val="24"/>
      <w:lang w:eastAsia="bg-BG"/>
    </w:rPr>
  </w:style>
  <w:style w:type="paragraph" w:styleId="BodyText">
    <w:name w:val="Body Text"/>
    <w:basedOn w:val="Normal"/>
    <w:link w:val="BodyTextChar"/>
    <w:uiPriority w:val="99"/>
    <w:rsid w:val="005975AC"/>
    <w:pPr>
      <w:spacing w:after="120"/>
    </w:pPr>
  </w:style>
  <w:style w:type="character" w:customStyle="1" w:styleId="BodyTextChar">
    <w:name w:val="Body Text Char"/>
    <w:basedOn w:val="DefaultParagraphFont"/>
    <w:link w:val="BodyText"/>
    <w:uiPriority w:val="99"/>
    <w:rsid w:val="005975AC"/>
    <w:rPr>
      <w:rFonts w:ascii="Times New Roman" w:eastAsia="Calibri"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164">
      <w:bodyDiv w:val="1"/>
      <w:marLeft w:val="0"/>
      <w:marRight w:val="0"/>
      <w:marTop w:val="0"/>
      <w:marBottom w:val="0"/>
      <w:divBdr>
        <w:top w:val="none" w:sz="0" w:space="0" w:color="auto"/>
        <w:left w:val="none" w:sz="0" w:space="0" w:color="auto"/>
        <w:bottom w:val="none" w:sz="0" w:space="0" w:color="auto"/>
        <w:right w:val="none" w:sz="0" w:space="0" w:color="auto"/>
      </w:divBdr>
    </w:div>
    <w:div w:id="1924797711">
      <w:bodyDiv w:val="1"/>
      <w:marLeft w:val="0"/>
      <w:marRight w:val="0"/>
      <w:marTop w:val="0"/>
      <w:marBottom w:val="0"/>
      <w:divBdr>
        <w:top w:val="none" w:sz="0" w:space="0" w:color="auto"/>
        <w:left w:val="none" w:sz="0" w:space="0" w:color="auto"/>
        <w:bottom w:val="none" w:sz="0" w:space="0" w:color="auto"/>
        <w:right w:val="none" w:sz="0" w:space="0" w:color="auto"/>
      </w:divBdr>
    </w:div>
    <w:div w:id="21442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9555-1CD6-4DD3-BAC4-F34B9571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2803</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Vladislava Tsekova</dc:creator>
  <cp:lastModifiedBy>VDoychinova</cp:lastModifiedBy>
  <cp:revision>6</cp:revision>
  <dcterms:created xsi:type="dcterms:W3CDTF">2020-06-12T09:57:00Z</dcterms:created>
  <dcterms:modified xsi:type="dcterms:W3CDTF">2020-06-12T14:28:00Z</dcterms:modified>
</cp:coreProperties>
</file>